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4512C" w14:textId="77777777" w:rsidR="00F129C4" w:rsidRDefault="00F129C4" w:rsidP="00F129C4">
      <w:pPr>
        <w:pStyle w:val="Title"/>
        <w:rPr>
          <w:noProof/>
        </w:rPr>
      </w:pPr>
      <w:bookmarkStart w:id="0" w:name="_Hlk44570828"/>
      <w:r w:rsidRPr="003B39C2">
        <w:rPr>
          <w:rFonts w:eastAsia="Times New Roman"/>
        </w:rPr>
        <w:t>Eyewitness</w:t>
      </w:r>
      <w:r>
        <w:rPr>
          <w:rFonts w:eastAsia="Times New Roman"/>
        </w:rPr>
        <w:br/>
      </w:r>
      <w:r w:rsidRPr="003B39C2">
        <w:rPr>
          <w:rFonts w:eastAsia="Times New Roman"/>
        </w:rPr>
        <w:t>Evidence/Identification</w:t>
      </w:r>
    </w:p>
    <w:bookmarkEnd w:id="0"/>
    <w:p w14:paraId="57AAB83C" w14:textId="77777777" w:rsidR="00F129C4" w:rsidRDefault="00F129C4" w:rsidP="00F129C4">
      <w:pPr>
        <w:jc w:val="center"/>
        <w:rPr>
          <w:noProof/>
        </w:rPr>
      </w:pPr>
    </w:p>
    <w:p w14:paraId="4B6AB8EE" w14:textId="77777777" w:rsidR="00F129C4" w:rsidRDefault="00F129C4" w:rsidP="00F129C4">
      <w:pPr>
        <w:jc w:val="center"/>
        <w:rPr>
          <w:noProof/>
        </w:rPr>
      </w:pPr>
    </w:p>
    <w:p w14:paraId="584558DA" w14:textId="77777777" w:rsidR="00F129C4" w:rsidRDefault="00F129C4" w:rsidP="00F129C4">
      <w:pPr>
        <w:jc w:val="center"/>
        <w:rPr>
          <w:noProof/>
        </w:rPr>
      </w:pPr>
      <w:r w:rsidRPr="000069D0">
        <w:rPr>
          <w:noProof/>
          <w:lang w:eastAsia="en-US"/>
        </w:rPr>
        <w:drawing>
          <wp:inline distT="0" distB="0" distL="0" distR="0" wp14:anchorId="2B5029BB" wp14:editId="3D5DB603">
            <wp:extent cx="3438525" cy="3419475"/>
            <wp:effectExtent l="0" t="0" r="0" b="0"/>
            <wp:docPr id="1" name="Picture 2" descr="TCO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OL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8525" cy="3419475"/>
                    </a:xfrm>
                    <a:prstGeom prst="rect">
                      <a:avLst/>
                    </a:prstGeom>
                    <a:noFill/>
                    <a:ln>
                      <a:noFill/>
                    </a:ln>
                  </pic:spPr>
                </pic:pic>
              </a:graphicData>
            </a:graphic>
          </wp:inline>
        </w:drawing>
      </w:r>
    </w:p>
    <w:p w14:paraId="776E8D97" w14:textId="77777777" w:rsidR="00F129C4" w:rsidRDefault="00F129C4" w:rsidP="00F129C4">
      <w:pPr>
        <w:jc w:val="center"/>
        <w:rPr>
          <w:noProof/>
        </w:rPr>
      </w:pPr>
    </w:p>
    <w:p w14:paraId="673AD75C" w14:textId="77777777" w:rsidR="00F129C4" w:rsidRDefault="00F129C4" w:rsidP="00F129C4">
      <w:pPr>
        <w:jc w:val="center"/>
      </w:pPr>
    </w:p>
    <w:p w14:paraId="5764C7DA" w14:textId="77777777" w:rsidR="00F129C4" w:rsidRDefault="00F129C4" w:rsidP="00F129C4">
      <w:pPr>
        <w:jc w:val="center"/>
      </w:pPr>
    </w:p>
    <w:p w14:paraId="5053D175" w14:textId="77777777" w:rsidR="00F129C4" w:rsidRDefault="00F129C4" w:rsidP="00F129C4">
      <w:pPr>
        <w:jc w:val="center"/>
      </w:pPr>
    </w:p>
    <w:p w14:paraId="3A97587C" w14:textId="77777777" w:rsidR="00F129C4" w:rsidRDefault="00F129C4" w:rsidP="00F129C4">
      <w:pPr>
        <w:jc w:val="center"/>
      </w:pPr>
    </w:p>
    <w:p w14:paraId="5B2A64DD" w14:textId="77777777" w:rsidR="00F129C4" w:rsidRDefault="00F129C4" w:rsidP="00F129C4">
      <w:pPr>
        <w:pStyle w:val="Subtitle"/>
      </w:pPr>
      <w:r>
        <w:t>Course # 3286</w:t>
      </w:r>
    </w:p>
    <w:p w14:paraId="046C47A2" w14:textId="10965826" w:rsidR="00F129C4" w:rsidRDefault="00182511" w:rsidP="00F129C4">
      <w:pPr>
        <w:pStyle w:val="Subtitle"/>
      </w:pPr>
      <w:r>
        <w:t>Ju</w:t>
      </w:r>
      <w:r w:rsidR="00E70C99">
        <w:t>ly</w:t>
      </w:r>
      <w:r w:rsidR="007C26C0">
        <w:t xml:space="preserve"> </w:t>
      </w:r>
      <w:r w:rsidR="00B920C9">
        <w:t>202</w:t>
      </w:r>
      <w:r w:rsidR="004A5736">
        <w:t>2</w:t>
      </w:r>
    </w:p>
    <w:p w14:paraId="4904C10E" w14:textId="77777777" w:rsidR="00F129C4" w:rsidRPr="00251A85" w:rsidRDefault="00F129C4" w:rsidP="00F129C4">
      <w:pPr>
        <w:pStyle w:val="Title-page"/>
      </w:pPr>
      <w:r w:rsidRPr="003B39C2">
        <w:lastRenderedPageBreak/>
        <w:t>Eyewitness Evidence/Identification</w:t>
      </w:r>
    </w:p>
    <w:p w14:paraId="566F208F" w14:textId="77777777" w:rsidR="00F129C4" w:rsidRPr="007D1127" w:rsidRDefault="00F129C4" w:rsidP="00F129C4">
      <w:pPr>
        <w:pStyle w:val="Subtitle"/>
      </w:pPr>
      <w:r w:rsidRPr="007D1127">
        <w:t>ABSTRACT</w:t>
      </w:r>
    </w:p>
    <w:p w14:paraId="0040EC10" w14:textId="77777777" w:rsidR="00F129C4" w:rsidRDefault="00F129C4" w:rsidP="00B920C9">
      <w:pPr>
        <w:jc w:val="both"/>
      </w:pPr>
      <w:r>
        <w:t>Eyewitness evidence is critical to the apprehension and prosecution of criminals. Since 1989, DNA evidence has been used to exonerate nearly 200 individuals that were wrongfully convicted and imprisoned. Of those, approximately 75% were convicted on evidence that included inaccurate and faulty eyewitness identifications. Research has proven that a number of small changes to the identification process will help improve the accuracy and reliability of eyewitness identification, ensuring that the highest quality of eyewitness evidence is collected and preserved.</w:t>
      </w:r>
    </w:p>
    <w:p w14:paraId="55ACDAAF" w14:textId="310A72AE" w:rsidR="00F129C4" w:rsidRDefault="00F129C4" w:rsidP="00B920C9">
      <w:pPr>
        <w:jc w:val="both"/>
      </w:pPr>
      <w:r>
        <w:t>Th</w:t>
      </w:r>
      <w:r w:rsidR="00B920C9">
        <w:t>is course is designed to provide individuals</w:t>
      </w:r>
      <w:r>
        <w:t xml:space="preserve"> with a knowledge and understanding of how the implementation of recommended protocols, or best practices, can improve the accuracy and reliability of eyewitness evidence.</w:t>
      </w:r>
    </w:p>
    <w:p w14:paraId="634E403E" w14:textId="77777777" w:rsidR="00F129C4" w:rsidRPr="003B39C2" w:rsidRDefault="00F129C4" w:rsidP="00B920C9">
      <w:pPr>
        <w:pStyle w:val="InstructorNote"/>
        <w:jc w:val="both"/>
        <w:rPr>
          <w:b/>
        </w:rPr>
      </w:pPr>
      <w:r w:rsidRPr="003B39C2">
        <w:rPr>
          <w:b/>
        </w:rPr>
        <w:t xml:space="preserve">Note to Trainers: It is the responsibility of the training coordinator to ensure this curriculum and its materials are kept up to date. Refer to curriculum and legal resources for changes in subject matter or laws relating to this topic as well as the Texas Commission on Law Enforcement website </w:t>
      </w:r>
      <w:r w:rsidRPr="00CF3D3F">
        <w:rPr>
          <w:b/>
          <w:color w:val="000000" w:themeColor="text1"/>
        </w:rPr>
        <w:t xml:space="preserve">at </w:t>
      </w:r>
      <w:hyperlink r:id="rId9" w:history="1">
        <w:r w:rsidRPr="00CF3D3F">
          <w:rPr>
            <w:rStyle w:val="Hyperlink"/>
            <w:b/>
            <w:color w:val="000000" w:themeColor="text1"/>
          </w:rPr>
          <w:t>www.tcole.texas.gov</w:t>
        </w:r>
      </w:hyperlink>
      <w:r w:rsidRPr="003B39C2">
        <w:rPr>
          <w:b/>
        </w:rPr>
        <w:t xml:space="preserve"> for edits due to course review.</w:t>
      </w:r>
    </w:p>
    <w:p w14:paraId="4C037C7D" w14:textId="77777777" w:rsidR="00F129C4" w:rsidRDefault="00F129C4" w:rsidP="00F129C4">
      <w:r w:rsidRPr="00A6759F">
        <w:rPr>
          <w:b/>
        </w:rPr>
        <w:t>Target Population</w:t>
      </w:r>
      <w:r>
        <w:t>: Licensed law enforcement peace officers in Texas</w:t>
      </w:r>
    </w:p>
    <w:p w14:paraId="3CCBABD1" w14:textId="77777777" w:rsidR="00F129C4" w:rsidRDefault="00F129C4" w:rsidP="00F129C4">
      <w:r>
        <w:rPr>
          <w:b/>
        </w:rPr>
        <w:t xml:space="preserve">Student </w:t>
      </w:r>
      <w:r w:rsidRPr="00A6759F">
        <w:rPr>
          <w:b/>
        </w:rPr>
        <w:t>Prerequisites</w:t>
      </w:r>
      <w:r>
        <w:t>:</w:t>
      </w:r>
    </w:p>
    <w:p w14:paraId="6C8B33AF" w14:textId="77777777" w:rsidR="00F129C4" w:rsidRDefault="00F129C4" w:rsidP="00F129C4">
      <w:pPr>
        <w:pStyle w:val="Body"/>
        <w:numPr>
          <w:ilvl w:val="0"/>
          <w:numId w:val="2"/>
        </w:numPr>
      </w:pPr>
      <w:r>
        <w:t>None</w:t>
      </w:r>
    </w:p>
    <w:p w14:paraId="334ABAB5" w14:textId="77777777" w:rsidR="00F129C4" w:rsidRDefault="00F129C4" w:rsidP="00F129C4">
      <w:r w:rsidRPr="00251A85">
        <w:rPr>
          <w:b/>
        </w:rPr>
        <w:t xml:space="preserve">Instructor </w:t>
      </w:r>
      <w:r>
        <w:rPr>
          <w:b/>
        </w:rPr>
        <w:t>Prerequisites</w:t>
      </w:r>
      <w:r>
        <w:t>:</w:t>
      </w:r>
    </w:p>
    <w:p w14:paraId="54E98E97" w14:textId="06C094B4" w:rsidR="00F129C4" w:rsidRDefault="00B920C9" w:rsidP="00F129C4">
      <w:pPr>
        <w:pStyle w:val="ListParagraph"/>
        <w:numPr>
          <w:ilvl w:val="0"/>
          <w:numId w:val="6"/>
        </w:numPr>
        <w:snapToGrid/>
        <w:rPr>
          <w:b w:val="0"/>
        </w:rPr>
      </w:pPr>
      <w:r>
        <w:rPr>
          <w:b w:val="0"/>
        </w:rPr>
        <w:t xml:space="preserve">Certified </w:t>
      </w:r>
      <w:r w:rsidR="00F129C4" w:rsidRPr="003B39C2">
        <w:rPr>
          <w:b w:val="0"/>
        </w:rPr>
        <w:t xml:space="preserve">TCOLE Instructor with prior </w:t>
      </w:r>
      <w:r w:rsidR="009C2399" w:rsidRPr="003B39C2">
        <w:rPr>
          <w:b w:val="0"/>
        </w:rPr>
        <w:t>eyewitness evidence</w:t>
      </w:r>
      <w:r w:rsidR="009C2399">
        <w:rPr>
          <w:b w:val="0"/>
        </w:rPr>
        <w:t>/identification</w:t>
      </w:r>
      <w:r w:rsidR="009C2399" w:rsidRPr="003B39C2">
        <w:rPr>
          <w:b w:val="0"/>
        </w:rPr>
        <w:t xml:space="preserve"> course completion</w:t>
      </w:r>
      <w:r w:rsidR="009C2399">
        <w:rPr>
          <w:b w:val="0"/>
        </w:rPr>
        <w:t xml:space="preserve"> </w:t>
      </w:r>
      <w:r>
        <w:rPr>
          <w:b w:val="0"/>
        </w:rPr>
        <w:t>OR</w:t>
      </w:r>
    </w:p>
    <w:p w14:paraId="1F1012B8" w14:textId="46D44BD3" w:rsidR="00F129C4" w:rsidRDefault="00F129C4" w:rsidP="00F129C4">
      <w:pPr>
        <w:pStyle w:val="ListParagraph"/>
        <w:numPr>
          <w:ilvl w:val="0"/>
          <w:numId w:val="6"/>
        </w:numPr>
        <w:snapToGrid/>
        <w:rPr>
          <w:b w:val="0"/>
        </w:rPr>
      </w:pPr>
      <w:r>
        <w:rPr>
          <w:b w:val="0"/>
        </w:rPr>
        <w:t xml:space="preserve">Documented </w:t>
      </w:r>
      <w:r w:rsidR="00B920C9">
        <w:rPr>
          <w:b w:val="0"/>
        </w:rPr>
        <w:t>s</w:t>
      </w:r>
      <w:r w:rsidRPr="0047270F">
        <w:rPr>
          <w:b w:val="0"/>
        </w:rPr>
        <w:t xml:space="preserve">ubject </w:t>
      </w:r>
      <w:r w:rsidR="00B920C9">
        <w:rPr>
          <w:b w:val="0"/>
        </w:rPr>
        <w:t>m</w:t>
      </w:r>
      <w:r w:rsidRPr="0047270F">
        <w:rPr>
          <w:b w:val="0"/>
        </w:rPr>
        <w:t xml:space="preserve">atter </w:t>
      </w:r>
      <w:r w:rsidR="00B920C9">
        <w:rPr>
          <w:b w:val="0"/>
        </w:rPr>
        <w:t>e</w:t>
      </w:r>
      <w:r w:rsidRPr="0047270F">
        <w:rPr>
          <w:b w:val="0"/>
        </w:rPr>
        <w:t>xpert</w:t>
      </w:r>
    </w:p>
    <w:p w14:paraId="46AAEAD8" w14:textId="46EB99F7" w:rsidR="00F129C4" w:rsidRPr="00B920C9" w:rsidRDefault="00B920C9" w:rsidP="00B920C9">
      <w:pPr>
        <w:jc w:val="both"/>
      </w:pPr>
      <w:r>
        <w:t xml:space="preserve">Note: </w:t>
      </w:r>
      <w:r w:rsidR="00F129C4" w:rsidRPr="00B920C9">
        <w:t xml:space="preserve">It is highly recommended that subject matter experts are obtained as guest speakers for a quality learning experience. These experts could include: representatives from advocacy organizations with expertise in eyewitness evidence, law enforcement administrators responsible for establishing policy for their agency, prosecuting attorneys, </w:t>
      </w:r>
      <w:r>
        <w:t>and/</w:t>
      </w:r>
      <w:r w:rsidR="00F129C4" w:rsidRPr="00B920C9">
        <w:t>or legal scholars with background in eyewitness evidence procedures.</w:t>
      </w:r>
    </w:p>
    <w:p w14:paraId="26003DAE" w14:textId="77777777" w:rsidR="00F129C4" w:rsidRDefault="00F129C4" w:rsidP="00F129C4">
      <w:r w:rsidRPr="00A6759F">
        <w:rPr>
          <w:b/>
        </w:rPr>
        <w:t>Length of Course</w:t>
      </w:r>
      <w:r>
        <w:t>: 8 hours minimum</w:t>
      </w:r>
    </w:p>
    <w:p w14:paraId="724B148C" w14:textId="77777777" w:rsidR="00F129C4" w:rsidRPr="003B39C2" w:rsidRDefault="00F129C4" w:rsidP="00F129C4">
      <w:r w:rsidRPr="00A6759F">
        <w:rPr>
          <w:b/>
        </w:rPr>
        <w:t>Require</w:t>
      </w:r>
      <w:r>
        <w:rPr>
          <w:b/>
        </w:rPr>
        <w:t>d Equipment:</w:t>
      </w:r>
    </w:p>
    <w:p w14:paraId="41A54D8A" w14:textId="2C5A10D9" w:rsidR="00F129C4" w:rsidRDefault="00B920C9" w:rsidP="00F129C4">
      <w:pPr>
        <w:pStyle w:val="ListParagraph"/>
        <w:numPr>
          <w:ilvl w:val="0"/>
          <w:numId w:val="7"/>
        </w:numPr>
        <w:ind w:left="720"/>
        <w:rPr>
          <w:b w:val="0"/>
        </w:rPr>
      </w:pPr>
      <w:r>
        <w:rPr>
          <w:b w:val="0"/>
        </w:rPr>
        <w:t>None</w:t>
      </w:r>
    </w:p>
    <w:p w14:paraId="7D9C8AB6" w14:textId="52BECC16" w:rsidR="00370C3A" w:rsidRDefault="00EA3A35" w:rsidP="00B920C9">
      <w:pPr>
        <w:keepNext/>
        <w:rPr>
          <w:b/>
        </w:rPr>
      </w:pPr>
      <w:r>
        <w:rPr>
          <w:b/>
        </w:rPr>
        <w:lastRenderedPageBreak/>
        <w:t>Training Delivery Method(s)</w:t>
      </w:r>
      <w:r w:rsidR="00370C3A" w:rsidRPr="00370C3A">
        <w:rPr>
          <w:b/>
        </w:rPr>
        <w:t>:</w:t>
      </w:r>
    </w:p>
    <w:p w14:paraId="79825150" w14:textId="77777777" w:rsidR="00370C3A" w:rsidRPr="00182F48" w:rsidRDefault="00370C3A" w:rsidP="00574BDC">
      <w:pPr>
        <w:pStyle w:val="ListParagraph"/>
        <w:numPr>
          <w:ilvl w:val="0"/>
          <w:numId w:val="58"/>
        </w:numPr>
        <w:rPr>
          <w:b w:val="0"/>
        </w:rPr>
      </w:pPr>
      <w:r w:rsidRPr="00182F48">
        <w:rPr>
          <w:b w:val="0"/>
        </w:rPr>
        <w:t>Online</w:t>
      </w:r>
    </w:p>
    <w:p w14:paraId="17766B2B" w14:textId="477B7A59" w:rsidR="00370C3A" w:rsidRPr="00182F48" w:rsidRDefault="00370C3A" w:rsidP="00574BDC">
      <w:pPr>
        <w:pStyle w:val="ListParagraph"/>
        <w:numPr>
          <w:ilvl w:val="0"/>
          <w:numId w:val="58"/>
        </w:numPr>
        <w:rPr>
          <w:b w:val="0"/>
        </w:rPr>
      </w:pPr>
      <w:r w:rsidRPr="00182F48">
        <w:rPr>
          <w:b w:val="0"/>
        </w:rPr>
        <w:t>Instructor</w:t>
      </w:r>
      <w:r w:rsidR="00EA3A35">
        <w:rPr>
          <w:b w:val="0"/>
        </w:rPr>
        <w:t>-</w:t>
      </w:r>
      <w:r w:rsidRPr="00182F48">
        <w:rPr>
          <w:b w:val="0"/>
        </w:rPr>
        <w:t>led</w:t>
      </w:r>
      <w:r w:rsidR="00EA3A35">
        <w:rPr>
          <w:rFonts w:cstheme="minorHAnsi"/>
          <w:b w:val="0"/>
        </w:rPr>
        <w:t xml:space="preserve">, </w:t>
      </w:r>
      <w:r w:rsidR="00B920C9">
        <w:rPr>
          <w:rFonts w:cstheme="minorHAnsi"/>
          <w:b w:val="0"/>
        </w:rPr>
        <w:t>classroom-based</w:t>
      </w:r>
    </w:p>
    <w:p w14:paraId="34FA02E6" w14:textId="185A0E6E" w:rsidR="00182F48" w:rsidRPr="00182F48" w:rsidRDefault="00182F48" w:rsidP="00574BDC">
      <w:pPr>
        <w:pStyle w:val="ListParagraph"/>
        <w:numPr>
          <w:ilvl w:val="0"/>
          <w:numId w:val="58"/>
        </w:numPr>
        <w:rPr>
          <w:b w:val="0"/>
        </w:rPr>
      </w:pPr>
      <w:r w:rsidRPr="00182F48">
        <w:rPr>
          <w:b w:val="0"/>
        </w:rPr>
        <w:t>Instructor</w:t>
      </w:r>
      <w:r w:rsidR="00EA3A35">
        <w:rPr>
          <w:b w:val="0"/>
        </w:rPr>
        <w:t>-</w:t>
      </w:r>
      <w:r w:rsidRPr="00182F48">
        <w:rPr>
          <w:b w:val="0"/>
        </w:rPr>
        <w:t>led</w:t>
      </w:r>
      <w:r w:rsidR="00EA3A35">
        <w:rPr>
          <w:rFonts w:cstheme="minorHAnsi"/>
          <w:b w:val="0"/>
        </w:rPr>
        <w:t xml:space="preserve">, </w:t>
      </w:r>
      <w:r w:rsidR="00B920C9">
        <w:rPr>
          <w:rFonts w:cstheme="minorHAnsi"/>
          <w:b w:val="0"/>
        </w:rPr>
        <w:t>virtual</w:t>
      </w:r>
    </w:p>
    <w:p w14:paraId="764E06D2" w14:textId="77777777" w:rsidR="00F129C4" w:rsidRPr="00B324BA" w:rsidRDefault="00F129C4" w:rsidP="00F129C4">
      <w:pPr>
        <w:rPr>
          <w:b/>
        </w:rPr>
      </w:pPr>
      <w:r w:rsidRPr="00B324BA">
        <w:rPr>
          <w:b/>
        </w:rPr>
        <w:t>Method</w:t>
      </w:r>
      <w:r>
        <w:rPr>
          <w:b/>
        </w:rPr>
        <w:t>(s)</w:t>
      </w:r>
      <w:r w:rsidRPr="00B324BA">
        <w:rPr>
          <w:b/>
        </w:rPr>
        <w:t xml:space="preserve"> of Instruction:</w:t>
      </w:r>
    </w:p>
    <w:p w14:paraId="2A689B41" w14:textId="77777777" w:rsidR="00F129C4" w:rsidRPr="00526C57" w:rsidRDefault="00F129C4" w:rsidP="00F129C4">
      <w:pPr>
        <w:pStyle w:val="ListParagraph"/>
        <w:numPr>
          <w:ilvl w:val="0"/>
          <w:numId w:val="8"/>
        </w:numPr>
        <w:snapToGrid/>
        <w:rPr>
          <w:b w:val="0"/>
        </w:rPr>
      </w:pPr>
      <w:r w:rsidRPr="00526C57">
        <w:rPr>
          <w:b w:val="0"/>
        </w:rPr>
        <w:t>Lecture</w:t>
      </w:r>
    </w:p>
    <w:p w14:paraId="0A18D4EC" w14:textId="77777777" w:rsidR="00F129C4" w:rsidRPr="00526C57" w:rsidRDefault="00F129C4" w:rsidP="00F129C4">
      <w:pPr>
        <w:pStyle w:val="ListParagraph"/>
        <w:numPr>
          <w:ilvl w:val="0"/>
          <w:numId w:val="8"/>
        </w:numPr>
        <w:snapToGrid/>
        <w:rPr>
          <w:b w:val="0"/>
        </w:rPr>
      </w:pPr>
      <w:r w:rsidRPr="00526C57">
        <w:rPr>
          <w:b w:val="0"/>
        </w:rPr>
        <w:t>Discussion</w:t>
      </w:r>
    </w:p>
    <w:p w14:paraId="75AD2012" w14:textId="587197B3" w:rsidR="00F129C4" w:rsidRPr="00526C57" w:rsidRDefault="00F129C4" w:rsidP="00F129C4">
      <w:pPr>
        <w:pStyle w:val="ListParagraph"/>
        <w:numPr>
          <w:ilvl w:val="0"/>
          <w:numId w:val="8"/>
        </w:numPr>
        <w:snapToGrid/>
        <w:rPr>
          <w:b w:val="0"/>
        </w:rPr>
      </w:pPr>
      <w:r w:rsidRPr="00526C57">
        <w:rPr>
          <w:b w:val="0"/>
        </w:rPr>
        <w:t>Scenario</w:t>
      </w:r>
      <w:r w:rsidR="00B920C9">
        <w:rPr>
          <w:b w:val="0"/>
        </w:rPr>
        <w:t>s</w:t>
      </w:r>
    </w:p>
    <w:p w14:paraId="0DB4578A" w14:textId="5F17933E" w:rsidR="00F129C4" w:rsidRDefault="00F129C4" w:rsidP="00F129C4">
      <w:pPr>
        <w:pStyle w:val="ListParagraph"/>
        <w:numPr>
          <w:ilvl w:val="0"/>
          <w:numId w:val="8"/>
        </w:numPr>
        <w:snapToGrid/>
        <w:rPr>
          <w:b w:val="0"/>
        </w:rPr>
      </w:pPr>
      <w:r w:rsidRPr="00526C57">
        <w:rPr>
          <w:b w:val="0"/>
        </w:rPr>
        <w:t>Videos</w:t>
      </w:r>
    </w:p>
    <w:p w14:paraId="7D5B745A" w14:textId="77777777" w:rsidR="00B920C9" w:rsidRDefault="00F129C4" w:rsidP="00F129C4">
      <w:pPr>
        <w:rPr>
          <w:b/>
        </w:rPr>
      </w:pPr>
      <w:r w:rsidRPr="00EC75D8">
        <w:rPr>
          <w:b/>
        </w:rPr>
        <w:t>Facility Requirements:</w:t>
      </w:r>
      <w:r>
        <w:rPr>
          <w:b/>
        </w:rPr>
        <w:t xml:space="preserve"> </w:t>
      </w:r>
    </w:p>
    <w:p w14:paraId="5A8F0C7E" w14:textId="52269D49" w:rsidR="00F129C4" w:rsidRPr="00B920C9" w:rsidRDefault="00F129C4" w:rsidP="00574BDC">
      <w:pPr>
        <w:pStyle w:val="ListParagraph"/>
        <w:numPr>
          <w:ilvl w:val="0"/>
          <w:numId w:val="66"/>
        </w:numPr>
        <w:rPr>
          <w:b w:val="0"/>
        </w:rPr>
      </w:pPr>
      <w:r w:rsidRPr="00B920C9">
        <w:rPr>
          <w:b w:val="0"/>
        </w:rPr>
        <w:t xml:space="preserve">Standard </w:t>
      </w:r>
      <w:r w:rsidR="00B920C9" w:rsidRPr="00B920C9">
        <w:rPr>
          <w:b w:val="0"/>
        </w:rPr>
        <w:t>c</w:t>
      </w:r>
      <w:r w:rsidRPr="00B920C9">
        <w:rPr>
          <w:b w:val="0"/>
        </w:rPr>
        <w:t>lassroom</w:t>
      </w:r>
    </w:p>
    <w:p w14:paraId="574BC02D" w14:textId="73C79286" w:rsidR="00F129C4" w:rsidRDefault="00F129C4" w:rsidP="00B920C9">
      <w:pPr>
        <w:jc w:val="both"/>
      </w:pPr>
      <w:r w:rsidRPr="00526C57">
        <w:rPr>
          <w:b/>
        </w:rPr>
        <w:t>Assessment</w:t>
      </w:r>
      <w:r>
        <w:t>:</w:t>
      </w:r>
      <w:r w:rsidR="00B920C9">
        <w:t xml:space="preserve"> </w:t>
      </w:r>
      <w:r w:rsidRPr="003B39C2">
        <w:t>Assessment is required for completion of this course to ensure the student has a thorough comprehension of all learning objectives. Training providers are responsible for assessing and documenting student mastery of all objectives in this course.</w:t>
      </w:r>
    </w:p>
    <w:p w14:paraId="4A4D1CC9" w14:textId="4924BA87" w:rsidR="00B920C9" w:rsidRDefault="00B920C9" w:rsidP="00B920C9">
      <w:pPr>
        <w:jc w:val="both"/>
      </w:pPr>
      <w:r>
        <w:t>In addition, the Commission highly recommends a variety of testing/assessment opportunities throughout the course which could include: oral or written testing, interaction with instructor and students, case study and scenario, and other means of testing student’s application of the skills, as the instructor or department deems appropriate.</w:t>
      </w:r>
    </w:p>
    <w:p w14:paraId="2114BBDD" w14:textId="38029B4B" w:rsidR="00B920C9" w:rsidRDefault="00B920C9" w:rsidP="00B920C9">
      <w:pPr>
        <w:jc w:val="both"/>
      </w:pPr>
      <w:r>
        <w:t>Unless otherwise indicated, the minimum passing score shall be 70%.</w:t>
      </w:r>
    </w:p>
    <w:p w14:paraId="101875A3" w14:textId="77777777" w:rsidR="00F129C4" w:rsidRPr="00251A85" w:rsidRDefault="00F129C4" w:rsidP="00F129C4">
      <w:pPr>
        <w:rPr>
          <w:b/>
        </w:rPr>
      </w:pPr>
      <w:r w:rsidRPr="00251A85">
        <w:rPr>
          <w:b/>
        </w:rPr>
        <w:t>Reference</w:t>
      </w:r>
      <w:r>
        <w:rPr>
          <w:b/>
        </w:rPr>
        <w:t xml:space="preserve"> &amp; Resource</w:t>
      </w:r>
      <w:r w:rsidRPr="00251A85">
        <w:rPr>
          <w:b/>
        </w:rPr>
        <w:t xml:space="preserve"> Materials</w:t>
      </w:r>
      <w:r w:rsidRPr="00251A85">
        <w:t>:</w:t>
      </w:r>
    </w:p>
    <w:p w14:paraId="2BF8418C" w14:textId="7F10CAE7" w:rsidR="002227BE" w:rsidRDefault="002227BE" w:rsidP="00380616">
      <w:pPr>
        <w:pStyle w:val="ListParagraph"/>
        <w:numPr>
          <w:ilvl w:val="0"/>
          <w:numId w:val="11"/>
        </w:numPr>
        <w:rPr>
          <w:b w:val="0"/>
        </w:rPr>
      </w:pPr>
      <w:r>
        <w:rPr>
          <w:b w:val="0"/>
        </w:rPr>
        <w:t xml:space="preserve">LEMIT Publication: </w:t>
      </w:r>
      <w:r w:rsidRPr="002227BE">
        <w:rPr>
          <w:b w:val="0"/>
          <w:i/>
        </w:rPr>
        <w:t>Model Policy on Eyewitness Identification</w:t>
      </w:r>
    </w:p>
    <w:p w14:paraId="1565A84A" w14:textId="433D9134" w:rsidR="00F129C4" w:rsidRDefault="00F129C4" w:rsidP="00380616">
      <w:pPr>
        <w:pStyle w:val="ListParagraph"/>
        <w:numPr>
          <w:ilvl w:val="0"/>
          <w:numId w:val="11"/>
        </w:numPr>
        <w:rPr>
          <w:b w:val="0"/>
        </w:rPr>
      </w:pPr>
      <w:r w:rsidRPr="003B39C2">
        <w:rPr>
          <w:b w:val="0"/>
        </w:rPr>
        <w:t xml:space="preserve">NIJ </w:t>
      </w:r>
      <w:r w:rsidR="00B920C9">
        <w:rPr>
          <w:b w:val="0"/>
        </w:rPr>
        <w:t>P</w:t>
      </w:r>
      <w:r w:rsidRPr="003B39C2">
        <w:rPr>
          <w:b w:val="0"/>
        </w:rPr>
        <w:t xml:space="preserve">ublication: </w:t>
      </w:r>
      <w:r w:rsidRPr="00B920C9">
        <w:rPr>
          <w:b w:val="0"/>
          <w:i/>
        </w:rPr>
        <w:t>Eyewitness Evidence: A Guide for Law Enforcement</w:t>
      </w:r>
    </w:p>
    <w:p w14:paraId="3A2830E3" w14:textId="6BD9D4A4" w:rsidR="00B920C9" w:rsidRPr="003B39C2" w:rsidRDefault="00B920C9" w:rsidP="00380616">
      <w:pPr>
        <w:pStyle w:val="ListParagraph"/>
        <w:numPr>
          <w:ilvl w:val="0"/>
          <w:numId w:val="11"/>
        </w:numPr>
        <w:rPr>
          <w:b w:val="0"/>
        </w:rPr>
      </w:pPr>
      <w:r>
        <w:rPr>
          <w:b w:val="0"/>
        </w:rPr>
        <w:t xml:space="preserve">NIJ Publication: </w:t>
      </w:r>
      <w:r w:rsidRPr="00B920C9">
        <w:rPr>
          <w:b w:val="0"/>
          <w:i/>
        </w:rPr>
        <w:t>Eyewitness Evidence: A Trainer’s Manual for Law Enforcement</w:t>
      </w:r>
    </w:p>
    <w:p w14:paraId="77F5C997" w14:textId="0E75DB66" w:rsidR="00F129C4" w:rsidRPr="003B39C2" w:rsidRDefault="00F129C4" w:rsidP="00380616">
      <w:pPr>
        <w:pStyle w:val="ListParagraph"/>
        <w:numPr>
          <w:ilvl w:val="0"/>
          <w:numId w:val="11"/>
        </w:numPr>
        <w:rPr>
          <w:b w:val="0"/>
        </w:rPr>
      </w:pPr>
      <w:r w:rsidRPr="003B39C2">
        <w:rPr>
          <w:b w:val="0"/>
        </w:rPr>
        <w:t xml:space="preserve">The Justice Project: </w:t>
      </w:r>
      <w:r w:rsidRPr="00DF0837">
        <w:rPr>
          <w:b w:val="0"/>
          <w:i/>
        </w:rPr>
        <w:t>Eyewitness Identification Procedures in Texas</w:t>
      </w:r>
    </w:p>
    <w:p w14:paraId="7598B3F4" w14:textId="4E6DC268" w:rsidR="00511B27" w:rsidRDefault="00511B27" w:rsidP="00380616">
      <w:pPr>
        <w:pStyle w:val="ListParagraph"/>
        <w:numPr>
          <w:ilvl w:val="0"/>
          <w:numId w:val="11"/>
        </w:numPr>
        <w:rPr>
          <w:b w:val="0"/>
        </w:rPr>
      </w:pPr>
      <w:r>
        <w:rPr>
          <w:b w:val="0"/>
        </w:rPr>
        <w:t>The National Registry of Exonerations: Exonerations by State: Texas</w:t>
      </w:r>
    </w:p>
    <w:p w14:paraId="6BB53BEC" w14:textId="7760F09F" w:rsidR="002227BE" w:rsidRDefault="002227BE" w:rsidP="00380616">
      <w:pPr>
        <w:pStyle w:val="ListParagraph"/>
        <w:numPr>
          <w:ilvl w:val="0"/>
          <w:numId w:val="11"/>
        </w:numPr>
        <w:rPr>
          <w:b w:val="0"/>
        </w:rPr>
      </w:pPr>
      <w:r>
        <w:rPr>
          <w:b w:val="0"/>
        </w:rPr>
        <w:t>CCP 38.20</w:t>
      </w:r>
    </w:p>
    <w:p w14:paraId="2B43943A" w14:textId="4244FD46" w:rsidR="00F129C4" w:rsidRPr="003B39C2" w:rsidRDefault="00F129C4" w:rsidP="00380616">
      <w:pPr>
        <w:pStyle w:val="ListParagraph"/>
        <w:numPr>
          <w:ilvl w:val="0"/>
          <w:numId w:val="11"/>
        </w:numPr>
        <w:rPr>
          <w:b w:val="0"/>
        </w:rPr>
      </w:pPr>
      <w:r w:rsidRPr="003B39C2">
        <w:rPr>
          <w:b w:val="0"/>
        </w:rPr>
        <w:t>HB 34, 85</w:t>
      </w:r>
      <w:r w:rsidRPr="008F6291">
        <w:rPr>
          <w:b w:val="0"/>
          <w:vertAlign w:val="superscript"/>
        </w:rPr>
        <w:t>th</w:t>
      </w:r>
      <w:r w:rsidRPr="003B39C2">
        <w:rPr>
          <w:b w:val="0"/>
        </w:rPr>
        <w:t xml:space="preserve"> Regular Session</w:t>
      </w:r>
    </w:p>
    <w:p w14:paraId="5A9A3DF9" w14:textId="77777777" w:rsidR="00044A4D" w:rsidRDefault="003B39C2" w:rsidP="00044A4D">
      <w:pPr>
        <w:pStyle w:val="Title-page"/>
      </w:pPr>
      <w:r w:rsidRPr="003B39C2">
        <w:lastRenderedPageBreak/>
        <w:t>Eyewitness Evidence/Identification</w:t>
      </w:r>
    </w:p>
    <w:p w14:paraId="6A486F8B" w14:textId="77777777" w:rsidR="00044A4D" w:rsidRPr="00AE4254" w:rsidRDefault="00044A4D" w:rsidP="00044A4D">
      <w:pPr>
        <w:pStyle w:val="Subtitle1"/>
      </w:pPr>
      <w:r w:rsidRPr="00AE4254">
        <w:t>Learning Objectives</w:t>
      </w:r>
    </w:p>
    <w:p w14:paraId="77EC0B86" w14:textId="77777777" w:rsidR="00125F0F" w:rsidRPr="004416A1" w:rsidRDefault="00E24B37" w:rsidP="00125F0F">
      <w:pPr>
        <w:pStyle w:val="OutlineUnit"/>
      </w:pPr>
      <w:bookmarkStart w:id="1" w:name="_Hlk99276747"/>
      <w:r>
        <w:t>R</w:t>
      </w:r>
      <w:r w:rsidRPr="00E24B37">
        <w:t>eliab</w:t>
      </w:r>
      <w:r w:rsidR="008E1B84">
        <w:t>le</w:t>
      </w:r>
      <w:r w:rsidRPr="00E24B37">
        <w:t xml:space="preserve"> </w:t>
      </w:r>
      <w:r>
        <w:t>E</w:t>
      </w:r>
      <w:r w:rsidRPr="00E24B37">
        <w:t xml:space="preserve">yewitness </w:t>
      </w:r>
      <w:r>
        <w:t>E</w:t>
      </w:r>
      <w:r w:rsidRPr="00E24B37">
        <w:t>vidence</w:t>
      </w:r>
      <w:r w:rsidR="008E1B84">
        <w:t>/Identification</w:t>
      </w:r>
    </w:p>
    <w:p w14:paraId="35830054" w14:textId="52D57A20" w:rsidR="00E24B37" w:rsidRPr="003B39C2" w:rsidRDefault="00E24B37" w:rsidP="00E87DA9">
      <w:pPr>
        <w:numPr>
          <w:ilvl w:val="1"/>
          <w:numId w:val="9"/>
        </w:numPr>
        <w:spacing w:after="0"/>
        <w:jc w:val="both"/>
        <w:rPr>
          <w:rFonts w:cs="Calibri"/>
        </w:rPr>
      </w:pPr>
      <w:bookmarkStart w:id="2" w:name="_Hlk47359500"/>
      <w:r w:rsidRPr="003B029E">
        <w:rPr>
          <w:rFonts w:cs="Calibri"/>
          <w:b/>
          <w:u w:val="single"/>
        </w:rPr>
        <w:t>Learning Objective</w:t>
      </w:r>
      <w:r w:rsidRPr="003B029E">
        <w:rPr>
          <w:rFonts w:cs="Calibri"/>
        </w:rPr>
        <w:t xml:space="preserve">: </w:t>
      </w:r>
      <w:r w:rsidRPr="003B39C2">
        <w:rPr>
          <w:rFonts w:cs="Calibri"/>
        </w:rPr>
        <w:t xml:space="preserve">The student will be able to </w:t>
      </w:r>
      <w:r>
        <w:rPr>
          <w:rFonts w:cs="Calibri"/>
        </w:rPr>
        <w:t xml:space="preserve">describe the </w:t>
      </w:r>
      <w:r w:rsidR="00A969CA">
        <w:rPr>
          <w:rFonts w:cs="Calibri"/>
        </w:rPr>
        <w:t xml:space="preserve">need </w:t>
      </w:r>
      <w:r w:rsidR="00DF0837">
        <w:rPr>
          <w:rFonts w:cs="Calibri"/>
        </w:rPr>
        <w:t>for</w:t>
      </w:r>
      <w:r w:rsidR="00A969CA">
        <w:rPr>
          <w:rFonts w:cs="Calibri"/>
        </w:rPr>
        <w:t xml:space="preserve"> improving the accuracy and reliability of eyewitness identification</w:t>
      </w:r>
      <w:r w:rsidRPr="003B39C2">
        <w:rPr>
          <w:rFonts w:cs="Calibri"/>
        </w:rPr>
        <w:t>.</w:t>
      </w:r>
    </w:p>
    <w:p w14:paraId="7DB058AD" w14:textId="77777777" w:rsidR="00125F0F" w:rsidRPr="003B39C2" w:rsidRDefault="00125F0F" w:rsidP="00E87DA9">
      <w:pPr>
        <w:numPr>
          <w:ilvl w:val="1"/>
          <w:numId w:val="9"/>
        </w:numPr>
        <w:spacing w:after="0"/>
        <w:jc w:val="both"/>
        <w:rPr>
          <w:rFonts w:cs="Calibri"/>
        </w:rPr>
      </w:pPr>
      <w:r w:rsidRPr="003B029E">
        <w:rPr>
          <w:rFonts w:cs="Calibri"/>
          <w:b/>
          <w:u w:val="single"/>
        </w:rPr>
        <w:t>Learning Objective</w:t>
      </w:r>
      <w:r w:rsidRPr="003B029E">
        <w:rPr>
          <w:rFonts w:cs="Calibri"/>
        </w:rPr>
        <w:t xml:space="preserve">: </w:t>
      </w:r>
      <w:r w:rsidRPr="003B39C2">
        <w:rPr>
          <w:rFonts w:cs="Calibri"/>
        </w:rPr>
        <w:t xml:space="preserve">The student will be able to </w:t>
      </w:r>
      <w:r w:rsidR="008C1262">
        <w:rPr>
          <w:rFonts w:cs="Calibri"/>
        </w:rPr>
        <w:t>list three stages of memory</w:t>
      </w:r>
      <w:r w:rsidRPr="003B39C2">
        <w:rPr>
          <w:rFonts w:cs="Calibri"/>
        </w:rPr>
        <w:t>.</w:t>
      </w:r>
    </w:p>
    <w:p w14:paraId="7146CD98" w14:textId="77777777" w:rsidR="00B61765" w:rsidRDefault="00125F0F" w:rsidP="00E87DA9">
      <w:pPr>
        <w:numPr>
          <w:ilvl w:val="1"/>
          <w:numId w:val="9"/>
        </w:numPr>
        <w:spacing w:after="0"/>
        <w:jc w:val="both"/>
        <w:rPr>
          <w:rFonts w:cs="Calibri"/>
        </w:rPr>
      </w:pPr>
      <w:r w:rsidRPr="003B029E">
        <w:rPr>
          <w:rFonts w:cs="Calibri"/>
          <w:b/>
          <w:u w:val="single"/>
        </w:rPr>
        <w:t>Learning Objective</w:t>
      </w:r>
      <w:r w:rsidRPr="003B029E">
        <w:rPr>
          <w:rFonts w:cs="Calibri"/>
        </w:rPr>
        <w:t xml:space="preserve">: </w:t>
      </w:r>
      <w:r w:rsidRPr="003B39C2">
        <w:rPr>
          <w:rFonts w:cs="Calibri"/>
        </w:rPr>
        <w:t>The student will be able to</w:t>
      </w:r>
      <w:r w:rsidR="008C1262">
        <w:rPr>
          <w:rFonts w:cs="Calibri"/>
        </w:rPr>
        <w:t xml:space="preserve"> explain two primary variables</w:t>
      </w:r>
      <w:r w:rsidR="00B61765">
        <w:rPr>
          <w:rFonts w:cs="Calibri"/>
        </w:rPr>
        <w:t xml:space="preserve"> that </w:t>
      </w:r>
      <w:r w:rsidR="004E5F84">
        <w:rPr>
          <w:rFonts w:cs="Calibri"/>
        </w:rPr>
        <w:t xml:space="preserve">cause </w:t>
      </w:r>
      <w:r w:rsidR="00E74816">
        <w:rPr>
          <w:rFonts w:cs="Calibri"/>
        </w:rPr>
        <w:t>eyewitness misidentification</w:t>
      </w:r>
      <w:r w:rsidR="00B61765">
        <w:rPr>
          <w:rFonts w:cs="Calibri"/>
        </w:rPr>
        <w:t>.</w:t>
      </w:r>
    </w:p>
    <w:p w14:paraId="444A3E06" w14:textId="77777777" w:rsidR="00A969CA" w:rsidRPr="00A969CA" w:rsidRDefault="00A969CA" w:rsidP="00E87DA9">
      <w:pPr>
        <w:numPr>
          <w:ilvl w:val="1"/>
          <w:numId w:val="9"/>
        </w:numPr>
        <w:spacing w:after="0"/>
        <w:jc w:val="both"/>
        <w:rPr>
          <w:rFonts w:cs="Calibri"/>
        </w:rPr>
      </w:pPr>
      <w:r w:rsidRPr="003B029E">
        <w:rPr>
          <w:rFonts w:cs="Calibri"/>
          <w:b/>
          <w:u w:val="single"/>
        </w:rPr>
        <w:t>Learning Objective</w:t>
      </w:r>
      <w:r w:rsidRPr="003B029E">
        <w:rPr>
          <w:rFonts w:cs="Calibri"/>
        </w:rPr>
        <w:t xml:space="preserve">: </w:t>
      </w:r>
      <w:r w:rsidRPr="003B39C2">
        <w:rPr>
          <w:rFonts w:cs="Calibri"/>
        </w:rPr>
        <w:t>The student will be able to</w:t>
      </w:r>
      <w:r>
        <w:rPr>
          <w:rFonts w:cs="Calibri"/>
        </w:rPr>
        <w:t xml:space="preserve"> list the general strategies </w:t>
      </w:r>
      <w:r w:rsidR="00E86B1D">
        <w:rPr>
          <w:rFonts w:cs="Calibri"/>
        </w:rPr>
        <w:t>for interviewing the witness</w:t>
      </w:r>
      <w:r>
        <w:rPr>
          <w:rFonts w:cs="Calibri"/>
        </w:rPr>
        <w:t>.</w:t>
      </w:r>
    </w:p>
    <w:bookmarkEnd w:id="2"/>
    <w:p w14:paraId="6F3A451E" w14:textId="0EAD8C92" w:rsidR="00044A4D" w:rsidRPr="004416A1" w:rsidRDefault="00616D9F" w:rsidP="004416A1">
      <w:pPr>
        <w:pStyle w:val="OutlineUnit"/>
      </w:pPr>
      <w:r w:rsidRPr="00616D9F">
        <w:t>Field Identification Procedure</w:t>
      </w:r>
    </w:p>
    <w:p w14:paraId="297A810B" w14:textId="0417179F" w:rsidR="00E86B1D" w:rsidRDefault="000507C8" w:rsidP="00E87DA9">
      <w:pPr>
        <w:numPr>
          <w:ilvl w:val="1"/>
          <w:numId w:val="13"/>
        </w:numPr>
        <w:spacing w:after="0"/>
        <w:jc w:val="both"/>
        <w:rPr>
          <w:rFonts w:cs="Calibri"/>
        </w:rPr>
      </w:pPr>
      <w:r w:rsidRPr="003B029E">
        <w:rPr>
          <w:rFonts w:cs="Calibri"/>
          <w:b/>
          <w:u w:val="single"/>
        </w:rPr>
        <w:t>Learning Objective</w:t>
      </w:r>
      <w:r w:rsidRPr="003B029E">
        <w:rPr>
          <w:rFonts w:cs="Calibri"/>
        </w:rPr>
        <w:t xml:space="preserve">: </w:t>
      </w:r>
      <w:r w:rsidR="003B39C2" w:rsidRPr="003B39C2">
        <w:rPr>
          <w:rFonts w:cs="Calibri"/>
        </w:rPr>
        <w:t xml:space="preserve">The student will be able to describe the procedures for properly conducting </w:t>
      </w:r>
      <w:r w:rsidR="00EA3A35">
        <w:rPr>
          <w:rFonts w:cs="Calibri"/>
        </w:rPr>
        <w:t xml:space="preserve">the </w:t>
      </w:r>
      <w:r w:rsidR="001A28EF">
        <w:rPr>
          <w:rFonts w:cs="Calibri"/>
        </w:rPr>
        <w:t>show-up</w:t>
      </w:r>
      <w:r w:rsidR="003B39C2" w:rsidRPr="003B39C2">
        <w:rPr>
          <w:rFonts w:cs="Calibri"/>
        </w:rPr>
        <w:t>.</w:t>
      </w:r>
    </w:p>
    <w:p w14:paraId="5BB54143" w14:textId="4CDD62B7" w:rsidR="000507C8" w:rsidRPr="00E86B1D" w:rsidRDefault="000507C8" w:rsidP="00E87DA9">
      <w:pPr>
        <w:numPr>
          <w:ilvl w:val="1"/>
          <w:numId w:val="13"/>
        </w:numPr>
        <w:spacing w:after="0"/>
        <w:jc w:val="both"/>
        <w:rPr>
          <w:rFonts w:cs="Calibri"/>
        </w:rPr>
      </w:pPr>
      <w:r w:rsidRPr="00E86B1D">
        <w:rPr>
          <w:b/>
          <w:u w:val="single"/>
        </w:rPr>
        <w:t>Learning Objective</w:t>
      </w:r>
      <w:r w:rsidRPr="003B029E">
        <w:t xml:space="preserve">: </w:t>
      </w:r>
      <w:r w:rsidR="003B39C2" w:rsidRPr="003B39C2">
        <w:t>The student will be able to identify the elements required to properly record</w:t>
      </w:r>
      <w:r w:rsidR="00EA3A35">
        <w:t xml:space="preserve"> the</w:t>
      </w:r>
      <w:r w:rsidR="003B39C2" w:rsidRPr="00E86B1D">
        <w:rPr>
          <w:i/>
        </w:rPr>
        <w:t xml:space="preserve"> </w:t>
      </w:r>
      <w:r w:rsidR="001A28EF">
        <w:t>show-up</w:t>
      </w:r>
      <w:r w:rsidR="003B39C2" w:rsidRPr="003B39C2">
        <w:t xml:space="preserve"> results.</w:t>
      </w:r>
    </w:p>
    <w:p w14:paraId="53957F01" w14:textId="57A828D7" w:rsidR="000507C8" w:rsidRPr="00737F6F" w:rsidRDefault="004971B4" w:rsidP="000507C8">
      <w:pPr>
        <w:pStyle w:val="OutlineUnit"/>
        <w:rPr>
          <w:rFonts w:cs="Calibri"/>
        </w:rPr>
      </w:pPr>
      <w:r>
        <w:rPr>
          <w:rFonts w:cs="Calibri"/>
        </w:rPr>
        <w:t>Mug</w:t>
      </w:r>
      <w:r w:rsidR="002E1E8E">
        <w:rPr>
          <w:rFonts w:cs="Calibri"/>
        </w:rPr>
        <w:t>b</w:t>
      </w:r>
      <w:r>
        <w:rPr>
          <w:rFonts w:cs="Calibri"/>
        </w:rPr>
        <w:t>ooks and Composites</w:t>
      </w:r>
    </w:p>
    <w:p w14:paraId="29363723" w14:textId="213582FF" w:rsidR="000507C8" w:rsidRPr="003B029E" w:rsidRDefault="000507C8" w:rsidP="00380616">
      <w:pPr>
        <w:pStyle w:val="OutlineObjective"/>
        <w:numPr>
          <w:ilvl w:val="1"/>
          <w:numId w:val="14"/>
        </w:numPr>
      </w:pPr>
      <w:r w:rsidRPr="003B029E">
        <w:rPr>
          <w:b/>
          <w:u w:val="single"/>
        </w:rPr>
        <w:t>Learning Objective</w:t>
      </w:r>
      <w:r w:rsidRPr="003B029E">
        <w:t xml:space="preserve">: </w:t>
      </w:r>
      <w:r w:rsidR="003B39C2" w:rsidRPr="003B39C2">
        <w:t xml:space="preserve">The student will be able to describe the procedures used to properly prepare </w:t>
      </w:r>
      <w:r w:rsidR="006D4AC5">
        <w:t xml:space="preserve">a </w:t>
      </w:r>
      <w:proofErr w:type="spellStart"/>
      <w:r w:rsidR="002E1E8E">
        <w:t>mugbook</w:t>
      </w:r>
      <w:proofErr w:type="spellEnd"/>
      <w:r w:rsidR="003B39C2" w:rsidRPr="003B39C2">
        <w:t>.</w:t>
      </w:r>
    </w:p>
    <w:p w14:paraId="1FEDF12A" w14:textId="1DE3D280" w:rsidR="000507C8" w:rsidRPr="003B029E" w:rsidRDefault="000507C8" w:rsidP="00380616">
      <w:pPr>
        <w:pStyle w:val="OutlineObjective"/>
        <w:numPr>
          <w:ilvl w:val="1"/>
          <w:numId w:val="14"/>
        </w:numPr>
      </w:pPr>
      <w:r w:rsidRPr="003B029E">
        <w:rPr>
          <w:b/>
          <w:u w:val="single"/>
        </w:rPr>
        <w:t>Learning Objective</w:t>
      </w:r>
      <w:r w:rsidRPr="003B029E">
        <w:t xml:space="preserve">: </w:t>
      </w:r>
      <w:r w:rsidR="003B39C2" w:rsidRPr="003B39C2">
        <w:t xml:space="preserve">The student will be able to describe the procedure in developing and using </w:t>
      </w:r>
      <w:r w:rsidR="00EA3A35">
        <w:t>c</w:t>
      </w:r>
      <w:r w:rsidR="003B39C2" w:rsidRPr="00EA3A35">
        <w:t xml:space="preserve">omposite </w:t>
      </w:r>
      <w:r w:rsidR="00EA3A35">
        <w:t>i</w:t>
      </w:r>
      <w:r w:rsidR="003B39C2" w:rsidRPr="00EA3A35">
        <w:t>mages</w:t>
      </w:r>
      <w:r w:rsidR="003B39C2" w:rsidRPr="003B39C2">
        <w:t>.</w:t>
      </w:r>
    </w:p>
    <w:p w14:paraId="06499B9F" w14:textId="31E7EEFC" w:rsidR="000507C8" w:rsidRPr="003B029E" w:rsidRDefault="000507C8" w:rsidP="00380616">
      <w:pPr>
        <w:pStyle w:val="OutlineObjective"/>
        <w:numPr>
          <w:ilvl w:val="1"/>
          <w:numId w:val="14"/>
        </w:numPr>
      </w:pPr>
      <w:r w:rsidRPr="003B029E">
        <w:rPr>
          <w:b/>
          <w:u w:val="single"/>
        </w:rPr>
        <w:t>Learning Objective</w:t>
      </w:r>
      <w:r w:rsidRPr="003B029E">
        <w:t xml:space="preserve">: </w:t>
      </w:r>
      <w:r w:rsidR="003B39C2" w:rsidRPr="003B39C2">
        <w:t xml:space="preserve">The student will be able to list the recommended instructions provided to the witness prior to viewing a </w:t>
      </w:r>
      <w:proofErr w:type="spellStart"/>
      <w:r w:rsidR="002E1E8E">
        <w:t>mugbook</w:t>
      </w:r>
      <w:proofErr w:type="spellEnd"/>
      <w:r w:rsidR="003B39C2" w:rsidRPr="00EA3A35">
        <w:t>.</w:t>
      </w:r>
    </w:p>
    <w:p w14:paraId="50E3E18D" w14:textId="57E91A2D" w:rsidR="000507C8" w:rsidRPr="003B029E" w:rsidRDefault="000507C8" w:rsidP="00380616">
      <w:pPr>
        <w:pStyle w:val="OutlineObjective"/>
        <w:numPr>
          <w:ilvl w:val="1"/>
          <w:numId w:val="14"/>
        </w:numPr>
      </w:pPr>
      <w:r w:rsidRPr="003B029E">
        <w:rPr>
          <w:b/>
          <w:u w:val="single"/>
        </w:rPr>
        <w:t>Learning Objective</w:t>
      </w:r>
      <w:r w:rsidRPr="003B029E">
        <w:t xml:space="preserve">: </w:t>
      </w:r>
      <w:r w:rsidR="003B39C2" w:rsidRPr="003B39C2">
        <w:t xml:space="preserve">The student will be able to list the recommended instructions provided to the witness prior to viewing a </w:t>
      </w:r>
      <w:r w:rsidR="00EA3A35">
        <w:t>c</w:t>
      </w:r>
      <w:r w:rsidR="003B39C2" w:rsidRPr="00EA3A35">
        <w:t>omposite Image.</w:t>
      </w:r>
    </w:p>
    <w:p w14:paraId="5150C04E" w14:textId="77777777" w:rsidR="000507C8" w:rsidRPr="003B029E" w:rsidRDefault="000507C8" w:rsidP="00380616">
      <w:pPr>
        <w:pStyle w:val="OutlineObjective"/>
        <w:numPr>
          <w:ilvl w:val="1"/>
          <w:numId w:val="14"/>
        </w:numPr>
      </w:pPr>
      <w:r w:rsidRPr="003B029E">
        <w:rPr>
          <w:b/>
          <w:u w:val="single"/>
        </w:rPr>
        <w:t>Learning Objective</w:t>
      </w:r>
      <w:r w:rsidRPr="003B029E">
        <w:t xml:space="preserve">: </w:t>
      </w:r>
      <w:r w:rsidR="003B39C2" w:rsidRPr="003B39C2">
        <w:t>The student will be able to list the recommended procedures for documenting the identification procedure.</w:t>
      </w:r>
    </w:p>
    <w:p w14:paraId="21EE4143" w14:textId="77777777" w:rsidR="000507C8" w:rsidRPr="00737F6F" w:rsidRDefault="004971B4" w:rsidP="000507C8">
      <w:pPr>
        <w:pStyle w:val="OutlineUnit"/>
        <w:rPr>
          <w:rFonts w:cs="Calibri"/>
        </w:rPr>
      </w:pPr>
      <w:r w:rsidRPr="004971B4">
        <w:rPr>
          <w:rFonts w:cs="Calibri"/>
        </w:rPr>
        <w:t>Procedures for Eyewitness Identification of Suspects</w:t>
      </w:r>
    </w:p>
    <w:p w14:paraId="4C4A6169" w14:textId="7D024279" w:rsidR="002462D2" w:rsidRPr="00EA3A35" w:rsidRDefault="000507C8" w:rsidP="00380616">
      <w:pPr>
        <w:pStyle w:val="OutlineObjective"/>
        <w:numPr>
          <w:ilvl w:val="1"/>
          <w:numId w:val="15"/>
        </w:numPr>
      </w:pPr>
      <w:bookmarkStart w:id="3" w:name="_Hlk104979861"/>
      <w:r w:rsidRPr="000507C8">
        <w:rPr>
          <w:b/>
          <w:u w:val="single"/>
        </w:rPr>
        <w:t>Learning Objective</w:t>
      </w:r>
      <w:r w:rsidRPr="002462D2">
        <w:rPr>
          <w:b/>
        </w:rPr>
        <w:t>:</w:t>
      </w:r>
      <w:r w:rsidRPr="00461BB0">
        <w:t xml:space="preserve"> </w:t>
      </w:r>
      <w:r w:rsidR="00616D9F" w:rsidRPr="00616D9F">
        <w:t xml:space="preserve">The student will be able to describe the recommended procedure for composing and </w:t>
      </w:r>
      <w:r w:rsidR="00616D9F" w:rsidRPr="00EA3A35">
        <w:t xml:space="preserve">conducting </w:t>
      </w:r>
      <w:r w:rsidR="00EA3A35">
        <w:t>p</w:t>
      </w:r>
      <w:r w:rsidR="00616D9F" w:rsidRPr="00EA3A35">
        <w:t>hoto</w:t>
      </w:r>
      <w:r w:rsidR="001A28EF">
        <w:t>graphic</w:t>
      </w:r>
      <w:r w:rsidR="00616D9F" w:rsidRPr="00EA3A35">
        <w:t xml:space="preserve"> </w:t>
      </w:r>
      <w:r w:rsidR="00EA3A35">
        <w:t>l</w:t>
      </w:r>
      <w:r w:rsidR="00616D9F" w:rsidRPr="00EA3A35">
        <w:t>ineups.</w:t>
      </w:r>
    </w:p>
    <w:p w14:paraId="5C87CA37" w14:textId="0994A548" w:rsidR="002462D2" w:rsidRDefault="000507C8" w:rsidP="00380616">
      <w:pPr>
        <w:pStyle w:val="OutlineObjective"/>
        <w:numPr>
          <w:ilvl w:val="1"/>
          <w:numId w:val="15"/>
        </w:numPr>
      </w:pPr>
      <w:r w:rsidRPr="002462D2">
        <w:rPr>
          <w:b/>
          <w:u w:val="single"/>
        </w:rPr>
        <w:t>Learning Objective</w:t>
      </w:r>
      <w:r w:rsidRPr="00461BB0">
        <w:t xml:space="preserve">: </w:t>
      </w:r>
      <w:r w:rsidR="00616D9F" w:rsidRPr="00616D9F">
        <w:t xml:space="preserve">The student will be able to describe the recommended procedure for composing and conducting </w:t>
      </w:r>
      <w:r w:rsidR="00EA3A35">
        <w:t>l</w:t>
      </w:r>
      <w:r w:rsidR="00616D9F" w:rsidRPr="00EA3A35">
        <w:t xml:space="preserve">ive </w:t>
      </w:r>
      <w:r w:rsidR="00EA3A35">
        <w:t>l</w:t>
      </w:r>
      <w:r w:rsidR="00616D9F" w:rsidRPr="00EA3A35">
        <w:t>ineups.</w:t>
      </w:r>
    </w:p>
    <w:p w14:paraId="60658E59" w14:textId="7EA37F1F" w:rsidR="002462D2" w:rsidRDefault="000507C8" w:rsidP="00380616">
      <w:pPr>
        <w:pStyle w:val="OutlineObjective"/>
        <w:numPr>
          <w:ilvl w:val="1"/>
          <w:numId w:val="15"/>
        </w:numPr>
      </w:pPr>
      <w:r w:rsidRPr="002462D2">
        <w:rPr>
          <w:b/>
          <w:u w:val="single"/>
        </w:rPr>
        <w:t>Learning Objective</w:t>
      </w:r>
      <w:r w:rsidRPr="002462D2">
        <w:rPr>
          <w:b/>
        </w:rPr>
        <w:t>:</w:t>
      </w:r>
      <w:r w:rsidRPr="00461BB0">
        <w:t xml:space="preserve"> </w:t>
      </w:r>
      <w:r w:rsidR="002462D2" w:rsidRPr="00A6172E">
        <w:t>The student will be able to list the recommended procedures for instructing the witness prior to viewing the</w:t>
      </w:r>
      <w:r w:rsidR="002462D2" w:rsidRPr="002462D2">
        <w:rPr>
          <w:i/>
        </w:rPr>
        <w:t xml:space="preserve"> </w:t>
      </w:r>
      <w:r w:rsidR="00EA3A35">
        <w:t>p</w:t>
      </w:r>
      <w:r w:rsidR="002462D2" w:rsidRPr="00EA3A35">
        <w:t xml:space="preserve">hoto </w:t>
      </w:r>
      <w:r w:rsidR="001A28EF">
        <w:t>array</w:t>
      </w:r>
      <w:r w:rsidR="002462D2" w:rsidRPr="00EA3A35">
        <w:t xml:space="preserve"> and </w:t>
      </w:r>
      <w:r w:rsidR="00EA3A35">
        <w:t>l</w:t>
      </w:r>
      <w:r w:rsidR="002462D2" w:rsidRPr="00EA3A35">
        <w:t xml:space="preserve">ive </w:t>
      </w:r>
      <w:r w:rsidR="00EA3A35">
        <w:t>l</w:t>
      </w:r>
      <w:r w:rsidR="002462D2" w:rsidRPr="00EA3A35">
        <w:t>ineup.</w:t>
      </w:r>
    </w:p>
    <w:p w14:paraId="757C92CC" w14:textId="4CE11B91" w:rsidR="002462D2" w:rsidRDefault="00616D9F" w:rsidP="00380616">
      <w:pPr>
        <w:pStyle w:val="OutlineObjective"/>
        <w:numPr>
          <w:ilvl w:val="1"/>
          <w:numId w:val="15"/>
        </w:numPr>
      </w:pPr>
      <w:r w:rsidRPr="002462D2">
        <w:rPr>
          <w:b/>
          <w:u w:val="single"/>
        </w:rPr>
        <w:lastRenderedPageBreak/>
        <w:t>Learning Objective</w:t>
      </w:r>
      <w:r w:rsidRPr="002462D2">
        <w:t xml:space="preserve">: </w:t>
      </w:r>
      <w:r w:rsidR="002462D2" w:rsidRPr="002462D2">
        <w:t xml:space="preserve">The student will be able to describe recommended procedures for instructing the witness prior to viewing for different </w:t>
      </w:r>
      <w:r w:rsidR="00C63343">
        <w:t>methods</w:t>
      </w:r>
      <w:r w:rsidR="002462D2" w:rsidRPr="002462D2">
        <w:t xml:space="preserve"> of lineup.</w:t>
      </w:r>
    </w:p>
    <w:p w14:paraId="47188442" w14:textId="77777777" w:rsidR="002462D2" w:rsidRDefault="00616D9F" w:rsidP="00380616">
      <w:pPr>
        <w:pStyle w:val="OutlineObjective"/>
        <w:numPr>
          <w:ilvl w:val="1"/>
          <w:numId w:val="15"/>
        </w:numPr>
      </w:pPr>
      <w:r w:rsidRPr="002462D2">
        <w:rPr>
          <w:b/>
          <w:u w:val="single"/>
        </w:rPr>
        <w:t>Learning Objective</w:t>
      </w:r>
      <w:r w:rsidRPr="002462D2">
        <w:t xml:space="preserve">: </w:t>
      </w:r>
      <w:r w:rsidR="002462D2" w:rsidRPr="002462D2">
        <w:t>The student will be able to describe the common procedure for composing and conducting the lineup identification procedure.</w:t>
      </w:r>
    </w:p>
    <w:p w14:paraId="1296C467" w14:textId="57CE1409" w:rsidR="00616D9F" w:rsidRPr="002462D2" w:rsidRDefault="00616D9F" w:rsidP="00380616">
      <w:pPr>
        <w:pStyle w:val="OutlineObjective"/>
        <w:numPr>
          <w:ilvl w:val="1"/>
          <w:numId w:val="15"/>
        </w:numPr>
      </w:pPr>
      <w:r w:rsidRPr="002462D2">
        <w:rPr>
          <w:b/>
          <w:u w:val="single"/>
        </w:rPr>
        <w:t>Learning Objective</w:t>
      </w:r>
      <w:r w:rsidRPr="002462D2">
        <w:t>: The student will be able to identify the elements required to properly record the identification results for photo lineups and live lineups.</w:t>
      </w:r>
    </w:p>
    <w:bookmarkEnd w:id="1"/>
    <w:bookmarkEnd w:id="3"/>
    <w:p w14:paraId="3CF95086" w14:textId="77777777" w:rsidR="00F129C4" w:rsidRPr="003B029E" w:rsidRDefault="00F129C4" w:rsidP="00F129C4">
      <w:pPr>
        <w:pStyle w:val="Title-page"/>
      </w:pPr>
      <w:r w:rsidRPr="00616D9F">
        <w:lastRenderedPageBreak/>
        <w:t>Eyewitness Evidence/Identification</w:t>
      </w:r>
    </w:p>
    <w:p w14:paraId="43930BDB" w14:textId="77777777" w:rsidR="00F129C4" w:rsidRDefault="00F129C4" w:rsidP="00F129C4">
      <w:pPr>
        <w:pStyle w:val="Heading1"/>
      </w:pPr>
      <w:bookmarkStart w:id="4" w:name="_Hlk44579072"/>
      <w:r>
        <w:t xml:space="preserve">UNIT 1. </w:t>
      </w:r>
      <w:r w:rsidRPr="00F129C4">
        <w:t>Reliable Eyewitness Evidence/Identification</w:t>
      </w:r>
    </w:p>
    <w:bookmarkEnd w:id="4"/>
    <w:p w14:paraId="7B3AAEF7" w14:textId="191F6DB2" w:rsidR="00F129C4" w:rsidRDefault="00F129C4" w:rsidP="00E87DA9">
      <w:pPr>
        <w:pStyle w:val="Heading2"/>
        <w:numPr>
          <w:ilvl w:val="1"/>
          <w:numId w:val="12"/>
        </w:numPr>
        <w:rPr>
          <w:rFonts w:eastAsia="Times New Roman"/>
        </w:rPr>
      </w:pPr>
      <w:r w:rsidRPr="00F129C4">
        <w:rPr>
          <w:rFonts w:eastAsia="Times New Roman"/>
        </w:rPr>
        <w:t xml:space="preserve">The student will be able to describe the need </w:t>
      </w:r>
      <w:r w:rsidR="00DF0837">
        <w:rPr>
          <w:rFonts w:eastAsia="Times New Roman"/>
        </w:rPr>
        <w:t>for</w:t>
      </w:r>
      <w:r w:rsidRPr="00F129C4">
        <w:rPr>
          <w:rFonts w:eastAsia="Times New Roman"/>
        </w:rPr>
        <w:t xml:space="preserve"> improving the accuracy and reliability of eyewitness identification.</w:t>
      </w:r>
    </w:p>
    <w:p w14:paraId="5BEA7C6F" w14:textId="77777777" w:rsidR="00DF0837" w:rsidRDefault="00B716A1" w:rsidP="00E87DA9">
      <w:pPr>
        <w:pStyle w:val="ListA"/>
        <w:jc w:val="both"/>
      </w:pPr>
      <w:r>
        <w:t>According to the Innocence Project executive summary, o</w:t>
      </w:r>
      <w:r w:rsidR="00F129C4" w:rsidRPr="00F129C4">
        <w:t>ver 2</w:t>
      </w:r>
      <w:r w:rsidR="00E87DA9">
        <w:t>4</w:t>
      </w:r>
      <w:r w:rsidR="00F129C4" w:rsidRPr="00F129C4">
        <w:t>0 people, serving an average of 1</w:t>
      </w:r>
      <w:r w:rsidR="00E87DA9">
        <w:t>3</w:t>
      </w:r>
      <w:r w:rsidR="00F129C4" w:rsidRPr="00F129C4">
        <w:t xml:space="preserve"> years in prison, have been exonerated through </w:t>
      </w:r>
      <w:r w:rsidR="0011223E">
        <w:t>d</w:t>
      </w:r>
      <w:r w:rsidR="0011223E" w:rsidRPr="0011223E">
        <w:t>eoxyribonucleic acid</w:t>
      </w:r>
      <w:r w:rsidR="0011223E">
        <w:t xml:space="preserve"> (</w:t>
      </w:r>
      <w:r w:rsidR="00F129C4" w:rsidRPr="00F129C4">
        <w:t>DNA</w:t>
      </w:r>
      <w:r w:rsidR="0011223E">
        <w:t>)</w:t>
      </w:r>
      <w:r w:rsidR="00F129C4" w:rsidRPr="00F129C4">
        <w:t xml:space="preserve"> testing in the United States</w:t>
      </w:r>
      <w:r w:rsidR="00DF0837">
        <w:t>.</w:t>
      </w:r>
    </w:p>
    <w:p w14:paraId="155734D7" w14:textId="7B0A6F25" w:rsidR="00F129C4" w:rsidRDefault="007021C7" w:rsidP="007021C7">
      <w:pPr>
        <w:pStyle w:val="List21"/>
        <w:jc w:val="both"/>
      </w:pPr>
      <w:r>
        <w:t xml:space="preserve">It is estimated that </w:t>
      </w:r>
      <w:r w:rsidR="007E3B79">
        <w:t>63</w:t>
      </w:r>
      <w:r w:rsidR="00F129C4" w:rsidRPr="00F129C4">
        <w:t>% of those wrongful convictions involved eyewitness misidentification</w:t>
      </w:r>
      <w:r w:rsidR="00B716A1">
        <w:t>.</w:t>
      </w:r>
    </w:p>
    <w:p w14:paraId="4D92E05D" w14:textId="77777777" w:rsidR="00094A4B" w:rsidRDefault="00094A4B" w:rsidP="00E87DA9">
      <w:pPr>
        <w:pStyle w:val="List21"/>
      </w:pPr>
      <w:r w:rsidRPr="00094A4B">
        <w:t>In 38% of the misidentification cases, multiple eyewitnesses misidentified the same innocent person.</w:t>
      </w:r>
    </w:p>
    <w:p w14:paraId="16B63BD6" w14:textId="655FAA7F" w:rsidR="00094A4B" w:rsidRDefault="00094A4B" w:rsidP="00E87DA9">
      <w:pPr>
        <w:pStyle w:val="List21"/>
        <w:jc w:val="both"/>
      </w:pPr>
      <w:r w:rsidRPr="00094A4B">
        <w:t>In 50% of the misidentification cases, eyewitness testimony was the central evidence used against the defendant without other corroborating evidence like confessions, forensic science or informant testimony</w:t>
      </w:r>
      <w:r w:rsidR="0011223E">
        <w:t>.</w:t>
      </w:r>
    </w:p>
    <w:p w14:paraId="6822315E" w14:textId="77777777" w:rsidR="00094A4B" w:rsidRPr="00094A4B" w:rsidRDefault="00094A4B" w:rsidP="00E87DA9">
      <w:pPr>
        <w:pStyle w:val="List21"/>
        <w:jc w:val="both"/>
      </w:pPr>
      <w:r w:rsidRPr="00094A4B">
        <w:t>In 36% of the misidentification cases, the real perpetrator was identified through DNA evidence.</w:t>
      </w:r>
    </w:p>
    <w:p w14:paraId="08912D00" w14:textId="112FDE88" w:rsidR="002548E0" w:rsidRDefault="007021C7" w:rsidP="00E87DA9">
      <w:pPr>
        <w:pStyle w:val="ListA"/>
        <w:jc w:val="both"/>
      </w:pPr>
      <w:r>
        <w:t>According to the Innocence Project, c</w:t>
      </w:r>
      <w:r w:rsidR="002548E0" w:rsidRPr="002548E0">
        <w:t xml:space="preserve">ontributing </w:t>
      </w:r>
      <w:r w:rsidR="007E3284">
        <w:t>c</w:t>
      </w:r>
      <w:r w:rsidR="002548E0" w:rsidRPr="002548E0">
        <w:t xml:space="preserve">auses of </w:t>
      </w:r>
      <w:r w:rsidR="007E3284">
        <w:t>w</w:t>
      </w:r>
      <w:r w:rsidR="002548E0" w:rsidRPr="002548E0">
        <w:t xml:space="preserve">rongful </w:t>
      </w:r>
      <w:r w:rsidR="007E3284">
        <w:t>c</w:t>
      </w:r>
      <w:r w:rsidR="002548E0" w:rsidRPr="002548E0">
        <w:t>onvictions</w:t>
      </w:r>
      <w:r>
        <w:t>:</w:t>
      </w:r>
    </w:p>
    <w:p w14:paraId="447818FE" w14:textId="6DD93259" w:rsidR="002548E0" w:rsidRDefault="007021C7" w:rsidP="00574BDC">
      <w:pPr>
        <w:pStyle w:val="List21"/>
        <w:numPr>
          <w:ilvl w:val="1"/>
          <w:numId w:val="67"/>
        </w:numPr>
        <w:jc w:val="both"/>
      </w:pPr>
      <w:r>
        <w:t>15</w:t>
      </w:r>
      <w:r w:rsidR="0056473E">
        <w:t xml:space="preserve">% of </w:t>
      </w:r>
      <w:r w:rsidR="007E3284">
        <w:t>i</w:t>
      </w:r>
      <w:r w:rsidR="002548E0">
        <w:t>nformants</w:t>
      </w:r>
    </w:p>
    <w:p w14:paraId="4E639763" w14:textId="77777777" w:rsidR="002548E0" w:rsidRDefault="0056473E" w:rsidP="007021C7">
      <w:pPr>
        <w:pStyle w:val="List21"/>
        <w:jc w:val="both"/>
      </w:pPr>
      <w:r>
        <w:t xml:space="preserve">27% of </w:t>
      </w:r>
      <w:r w:rsidR="007E3284">
        <w:t>f</w:t>
      </w:r>
      <w:r w:rsidR="002548E0">
        <w:t xml:space="preserve">alse </w:t>
      </w:r>
      <w:r w:rsidR="007E3284">
        <w:t>confessions</w:t>
      </w:r>
    </w:p>
    <w:p w14:paraId="5DB39AB0" w14:textId="163028DA" w:rsidR="002548E0" w:rsidRDefault="007021C7" w:rsidP="007021C7">
      <w:pPr>
        <w:pStyle w:val="List21"/>
        <w:jc w:val="both"/>
      </w:pPr>
      <w:r>
        <w:t>47</w:t>
      </w:r>
      <w:r w:rsidR="0056473E">
        <w:t xml:space="preserve">% of </w:t>
      </w:r>
      <w:r w:rsidR="007E3284">
        <w:t>unvalidated or improper forensic science</w:t>
      </w:r>
    </w:p>
    <w:p w14:paraId="4E423717" w14:textId="07438DCA" w:rsidR="0056473E" w:rsidRDefault="0056473E" w:rsidP="007021C7">
      <w:pPr>
        <w:pStyle w:val="List21"/>
        <w:jc w:val="both"/>
      </w:pPr>
      <w:r>
        <w:t>7</w:t>
      </w:r>
      <w:r w:rsidR="007021C7">
        <w:t>2</w:t>
      </w:r>
      <w:r>
        <w:t xml:space="preserve">% of </w:t>
      </w:r>
      <w:r w:rsidR="007E3284">
        <w:t>eyewitness misidentification</w:t>
      </w:r>
    </w:p>
    <w:p w14:paraId="1B2464D4" w14:textId="60C40927" w:rsidR="007021C7" w:rsidRDefault="007021C7" w:rsidP="007021C7">
      <w:pPr>
        <w:pStyle w:val="List21"/>
        <w:numPr>
          <w:ilvl w:val="0"/>
          <w:numId w:val="0"/>
        </w:numPr>
        <w:ind w:left="864"/>
        <w:jc w:val="both"/>
      </w:pPr>
      <w:r>
        <w:t xml:space="preserve">Note: Total </w:t>
      </w:r>
      <w:r w:rsidRPr="007021C7">
        <w:t>is more than 100% because wrongful convictions can have more than one cause.</w:t>
      </w:r>
    </w:p>
    <w:p w14:paraId="5D484F6F" w14:textId="09D51614" w:rsidR="009519B9" w:rsidRDefault="009279A1" w:rsidP="00536387">
      <w:pPr>
        <w:pStyle w:val="ListA"/>
        <w:jc w:val="both"/>
      </w:pPr>
      <w:r>
        <w:t>As of 2022, t</w:t>
      </w:r>
      <w:r w:rsidR="00D949BB" w:rsidRPr="00D949BB">
        <w:t xml:space="preserve">he National Registry of Exonerations found that Texas led the nation with </w:t>
      </w:r>
      <w:r w:rsidR="007021C7">
        <w:t>400</w:t>
      </w:r>
      <w:r w:rsidR="00D949BB" w:rsidRPr="00D949BB">
        <w:t xml:space="preserve"> exonerations in the last 30 years</w:t>
      </w:r>
      <w:r w:rsidR="009519B9">
        <w:t>.</w:t>
      </w:r>
      <w:r w:rsidR="00536387">
        <w:t xml:space="preserve"> Texas has had more wrongful convictions exposed by DNA than any other state in the country (70 at the time of posting). Collectively, these individuals have an average of 16.1 years lost.</w:t>
      </w:r>
    </w:p>
    <w:p w14:paraId="0CA12CDE" w14:textId="32A51879" w:rsidR="009279A1" w:rsidRDefault="009279A1" w:rsidP="00536387">
      <w:pPr>
        <w:pStyle w:val="ListA"/>
        <w:numPr>
          <w:ilvl w:val="0"/>
          <w:numId w:val="0"/>
        </w:numPr>
        <w:ind w:left="907"/>
      </w:pPr>
      <w:r>
        <w:t xml:space="preserve">Note: You can view the current dashboard for Texas and apply filters </w:t>
      </w:r>
      <w:r w:rsidR="00536387">
        <w:t xml:space="preserve">for different contributing factors </w:t>
      </w:r>
      <w:r>
        <w:t>by visiting:</w:t>
      </w:r>
      <w:r w:rsidR="00536387">
        <w:t xml:space="preserve"> </w:t>
      </w:r>
      <w:hyperlink r:id="rId10" w:history="1">
        <w:r w:rsidR="00536387" w:rsidRPr="000D7508">
          <w:rPr>
            <w:rStyle w:val="Hyperlink"/>
          </w:rPr>
          <w:t>https://public.tableau.com/shared/R7NDG5MK9?:display_count=y&amp;:origin=viz_share_link&amp;:embed=y</w:t>
        </w:r>
      </w:hyperlink>
      <w:r>
        <w:t xml:space="preserve"> </w:t>
      </w:r>
    </w:p>
    <w:p w14:paraId="2A92C020" w14:textId="0A1EF19E" w:rsidR="00296AE3" w:rsidRDefault="00536387" w:rsidP="00536387">
      <w:pPr>
        <w:pStyle w:val="ListA"/>
        <w:jc w:val="both"/>
      </w:pPr>
      <w:r>
        <w:lastRenderedPageBreak/>
        <w:t xml:space="preserve">Since 2009, </w:t>
      </w:r>
      <w:r w:rsidR="00296AE3" w:rsidRPr="00296AE3">
        <w:t>Texas law provides that persons wrongfully imprisoned are eligible to be paid a lump sum of up to $80,000 for each year they spent in prison. They also are eligible to receive monthly annuity payments for another $80,000 total per year as long as they live, provided they aren’t later convicted of a felony.</w:t>
      </w:r>
      <w:r w:rsidR="00296AE3">
        <w:t xml:space="preserve"> </w:t>
      </w:r>
      <w:r w:rsidR="00296AE3" w:rsidRPr="00296AE3">
        <w:t>In the last 25 years, Texas has paid over $93 million to wrongfully convicted individuals.</w:t>
      </w:r>
    </w:p>
    <w:p w14:paraId="5AE15880" w14:textId="6CF06DA1" w:rsidR="00F34707" w:rsidRPr="00EA3A35" w:rsidRDefault="00F34707" w:rsidP="00E87DA9">
      <w:pPr>
        <w:pStyle w:val="ListA"/>
        <w:jc w:val="both"/>
        <w:rPr>
          <w:color w:val="000000" w:themeColor="text1"/>
        </w:rPr>
      </w:pPr>
      <w:r w:rsidRPr="00EA3A35">
        <w:rPr>
          <w:color w:val="000000" w:themeColor="text1"/>
        </w:rPr>
        <w:t xml:space="preserve">To prevent wrongful convictions, Governor Greg Abbott has signed critical legislation </w:t>
      </w:r>
      <w:hyperlink r:id="rId11" w:history="1">
        <w:r w:rsidRPr="00EA3A35">
          <w:rPr>
            <w:rStyle w:val="Hyperlink"/>
          </w:rPr>
          <w:t>House Bill 34</w:t>
        </w:r>
      </w:hyperlink>
      <w:r w:rsidR="00E13160" w:rsidRPr="00EA3A35">
        <w:rPr>
          <w:color w:val="000000" w:themeColor="text1"/>
        </w:rPr>
        <w:t xml:space="preserve"> </w:t>
      </w:r>
      <w:r w:rsidR="00D178E6" w:rsidRPr="00EA3A35">
        <w:rPr>
          <w:color w:val="000000" w:themeColor="text1"/>
        </w:rPr>
        <w:t>into law</w:t>
      </w:r>
      <w:r w:rsidRPr="00EA3A35">
        <w:rPr>
          <w:color w:val="000000" w:themeColor="text1"/>
        </w:rPr>
        <w:t xml:space="preserve"> in 2017</w:t>
      </w:r>
      <w:r w:rsidR="00D178E6" w:rsidRPr="00EA3A35">
        <w:rPr>
          <w:color w:val="000000" w:themeColor="text1"/>
        </w:rPr>
        <w:t xml:space="preserve"> to set up best practices for police departments conducting </w:t>
      </w:r>
      <w:r w:rsidRPr="00EA3A35">
        <w:rPr>
          <w:color w:val="000000" w:themeColor="text1"/>
        </w:rPr>
        <w:t>eyewitness</w:t>
      </w:r>
      <w:r w:rsidR="00D178E6" w:rsidRPr="00EA3A35">
        <w:rPr>
          <w:color w:val="000000" w:themeColor="text1"/>
        </w:rPr>
        <w:t xml:space="preserve"> identification in a professional way.</w:t>
      </w:r>
      <w:r w:rsidR="002E1E8E">
        <w:rPr>
          <w:color w:val="000000" w:themeColor="text1"/>
        </w:rPr>
        <w:t xml:space="preserve"> </w:t>
      </w:r>
      <w:r w:rsidR="002E1E8E" w:rsidRPr="002E1E8E">
        <w:rPr>
          <w:color w:val="000000" w:themeColor="text1"/>
        </w:rPr>
        <w:t>This bill added to other Eyewitness Evidence requirements put in place in 2011. This legislation was considered landmark legislation protecting Suspects rights and preventing innocent people form going to prison. This new Texas law was viewed around the nation as “The Gold Standard” of eyewitness identification reform. This bill added to Texas Code of Criminal Procedure 38.20</w:t>
      </w:r>
      <w:r w:rsidR="002E1E8E">
        <w:rPr>
          <w:color w:val="000000" w:themeColor="text1"/>
        </w:rPr>
        <w:t xml:space="preserve">. </w:t>
      </w:r>
      <w:r w:rsidR="002E1E8E" w:rsidRPr="002E1E8E">
        <w:rPr>
          <w:color w:val="000000" w:themeColor="text1"/>
        </w:rPr>
        <w:t xml:space="preserve">Mandated agencies with Peace Officers who routinely administer photo lineups SHALL adopt the policy of the Bill Blackwood Law Enforcement Management Institute of Texas’ </w:t>
      </w:r>
      <w:r w:rsidR="002E1E8E">
        <w:rPr>
          <w:color w:val="000000" w:themeColor="text1"/>
        </w:rPr>
        <w:t xml:space="preserve">(LEMIT) </w:t>
      </w:r>
      <w:r w:rsidR="002E1E8E" w:rsidRPr="002E1E8E">
        <w:rPr>
          <w:color w:val="000000" w:themeColor="text1"/>
        </w:rPr>
        <w:t>model policy</w:t>
      </w:r>
      <w:r w:rsidR="002E1E8E">
        <w:rPr>
          <w:color w:val="000000" w:themeColor="text1"/>
        </w:rPr>
        <w:t>.</w:t>
      </w:r>
    </w:p>
    <w:p w14:paraId="120D0E47" w14:textId="77777777" w:rsidR="00B66ACA" w:rsidRPr="005D28D4" w:rsidRDefault="009519B9" w:rsidP="009519B9">
      <w:pPr>
        <w:pStyle w:val="InstructorNote"/>
      </w:pPr>
      <w:r w:rsidRPr="005D28D4">
        <w:rPr>
          <w:b/>
        </w:rPr>
        <w:t>INSTRUCTOR NOTE</w:t>
      </w:r>
      <w:r w:rsidRPr="005D28D4">
        <w:t xml:space="preserve">: </w:t>
      </w:r>
    </w:p>
    <w:p w14:paraId="19E9833A" w14:textId="58802F38" w:rsidR="00B66ACA" w:rsidRPr="005D28D4" w:rsidRDefault="00B66ACA" w:rsidP="00574BDC">
      <w:pPr>
        <w:pStyle w:val="InstructorNotebulletin"/>
        <w:numPr>
          <w:ilvl w:val="0"/>
          <w:numId w:val="55"/>
        </w:numPr>
        <w:contextualSpacing w:val="0"/>
        <w:jc w:val="both"/>
      </w:pPr>
      <w:r w:rsidRPr="005D28D4">
        <w:t>Show Appendix</w:t>
      </w:r>
      <w:r w:rsidR="0011223E">
        <w:t xml:space="preserve"> </w:t>
      </w:r>
      <w:r w:rsidRPr="005D28D4">
        <w:t>A</w:t>
      </w:r>
      <w:r w:rsidR="00511B27">
        <w:rPr>
          <w:rFonts w:cstheme="minorHAnsi"/>
        </w:rPr>
        <w:t xml:space="preserve">: </w:t>
      </w:r>
      <w:r w:rsidR="00C90A3C">
        <w:t>Texas C</w:t>
      </w:r>
      <w:r w:rsidR="00C90A3C" w:rsidRPr="00B84371">
        <w:t>onviction</w:t>
      </w:r>
      <w:r w:rsidR="00C90A3C">
        <w:t>s</w:t>
      </w:r>
      <w:r w:rsidR="00511B27">
        <w:t>, W</w:t>
      </w:r>
      <w:r w:rsidR="00511B27" w:rsidRPr="00511B27">
        <w:t xml:space="preserve">rongful </w:t>
      </w:r>
      <w:r w:rsidR="00511B27">
        <w:t>C</w:t>
      </w:r>
      <w:r w:rsidR="00511B27" w:rsidRPr="00511B27">
        <w:t xml:space="preserve">onvictions </w:t>
      </w:r>
      <w:r w:rsidR="00511B27">
        <w:t>I</w:t>
      </w:r>
      <w:r w:rsidR="00511B27" w:rsidRPr="00511B27">
        <w:t xml:space="preserve">mproper or </w:t>
      </w:r>
      <w:r w:rsidR="00511B27">
        <w:t>M</w:t>
      </w:r>
      <w:r w:rsidR="00511B27" w:rsidRPr="00511B27">
        <w:t xml:space="preserve">istaken </w:t>
      </w:r>
      <w:r w:rsidR="00511B27">
        <w:t>W</w:t>
      </w:r>
      <w:r w:rsidR="00511B27" w:rsidRPr="00511B27">
        <w:t xml:space="preserve">itness </w:t>
      </w:r>
      <w:r w:rsidR="00511B27">
        <w:t>I</w:t>
      </w:r>
      <w:r w:rsidR="00511B27" w:rsidRPr="00511B27">
        <w:t>d</w:t>
      </w:r>
      <w:r w:rsidRPr="005D28D4">
        <w:t xml:space="preserve">, from website of </w:t>
      </w:r>
      <w:hyperlink r:id="rId12" w:history="1">
        <w:r w:rsidRPr="005D28D4">
          <w:rPr>
            <w:rStyle w:val="Hyperlink"/>
          </w:rPr>
          <w:t>The National Registry of Exonerations</w:t>
        </w:r>
      </w:hyperlink>
      <w:r w:rsidRPr="005D28D4">
        <w:t xml:space="preserve">. </w:t>
      </w:r>
      <w:proofErr w:type="gramStart"/>
      <w:r w:rsidR="009519B9" w:rsidRPr="005D28D4">
        <w:t>Th</w:t>
      </w:r>
      <w:r w:rsidR="00383EF5">
        <w:t>is</w:t>
      </w:r>
      <w:r w:rsidR="009519B9" w:rsidRPr="005D28D4">
        <w:t xml:space="preserve"> lists</w:t>
      </w:r>
      <w:proofErr w:type="gramEnd"/>
      <w:r w:rsidR="009519B9" w:rsidRPr="005D28D4">
        <w:t xml:space="preserve"> represent 3</w:t>
      </w:r>
      <w:r w:rsidR="00383EF5">
        <w:t>6</w:t>
      </w:r>
      <w:r w:rsidR="009519B9" w:rsidRPr="005D28D4">
        <w:t xml:space="preserve"> people in the State of Texas whose wrongful convictions were because of improper or mistaken eyewitness </w:t>
      </w:r>
      <w:r w:rsidR="00383EF5">
        <w:t>identification</w:t>
      </w:r>
      <w:r w:rsidRPr="005D28D4">
        <w:t xml:space="preserve">. </w:t>
      </w:r>
      <w:r w:rsidR="009519B9" w:rsidRPr="005D28D4">
        <w:t>It also represents prison sentences ranging from probation to the death penalty for a conviction based on bad evidence. This means that these 3</w:t>
      </w:r>
      <w:r w:rsidR="00383EF5">
        <w:t>6</w:t>
      </w:r>
      <w:r w:rsidR="009519B9" w:rsidRPr="005D28D4">
        <w:t xml:space="preserve"> people lost their freedom because of improper eyewitness identification, and equally important</w:t>
      </w:r>
      <w:r w:rsidR="00383EF5">
        <w:t>, i</w:t>
      </w:r>
      <w:r w:rsidR="009519B9" w:rsidRPr="005D28D4">
        <w:t>t also means the victims did not receive justice in their cases.</w:t>
      </w:r>
      <w:r w:rsidR="000A0EA5" w:rsidRPr="005D28D4">
        <w:t xml:space="preserve"> </w:t>
      </w:r>
    </w:p>
    <w:p w14:paraId="19D97B04" w14:textId="3D952251" w:rsidR="00B66ACA" w:rsidRPr="005D28D4" w:rsidRDefault="00B66ACA" w:rsidP="00574BDC">
      <w:pPr>
        <w:pStyle w:val="InstructorNotebulletin"/>
        <w:numPr>
          <w:ilvl w:val="0"/>
          <w:numId w:val="55"/>
        </w:numPr>
        <w:contextualSpacing w:val="0"/>
      </w:pPr>
      <w:r w:rsidRPr="005D28D4">
        <w:t xml:space="preserve">Play the video </w:t>
      </w:r>
      <w:r w:rsidR="005D28D4" w:rsidRPr="005D28D4">
        <w:t xml:space="preserve">from </w:t>
      </w:r>
      <w:r w:rsidR="006C021C">
        <w:t>CBS News</w:t>
      </w:r>
      <w:r w:rsidR="005D28D4" w:rsidRPr="005D28D4">
        <w:t xml:space="preserve"> “Eyewitness Testimony Part 1” if applicable</w:t>
      </w:r>
      <w:r w:rsidR="00383EF5">
        <w:t xml:space="preserve"> </w:t>
      </w:r>
      <w:hyperlink r:id="rId13" w:history="1">
        <w:r w:rsidR="00383EF5" w:rsidRPr="000D7508">
          <w:rPr>
            <w:rStyle w:val="Hyperlink"/>
          </w:rPr>
          <w:t>https://www.youtube.com/watch?v=u-SBTRLoPuo</w:t>
        </w:r>
      </w:hyperlink>
      <w:r w:rsidR="005D28D4" w:rsidRPr="005D28D4">
        <w:t xml:space="preserve"> (13:00)</w:t>
      </w:r>
      <w:r w:rsidR="00383EF5">
        <w:t xml:space="preserve"> o</w:t>
      </w:r>
      <w:r w:rsidR="00ED276A">
        <w:t>r d</w:t>
      </w:r>
      <w:r w:rsidR="005D28D4" w:rsidRPr="005D28D4">
        <w:t>iscuss</w:t>
      </w:r>
      <w:r w:rsidRPr="005D28D4">
        <w:t xml:space="preserve"> a real case</w:t>
      </w:r>
      <w:r w:rsidR="005D28D4" w:rsidRPr="005D28D4">
        <w:t xml:space="preserve"> based on the same topic.</w:t>
      </w:r>
    </w:p>
    <w:p w14:paraId="4751115C" w14:textId="77777777" w:rsidR="00F129C4" w:rsidRDefault="00F129C4" w:rsidP="00E87DA9">
      <w:pPr>
        <w:pStyle w:val="Heading2"/>
        <w:numPr>
          <w:ilvl w:val="1"/>
          <w:numId w:val="12"/>
        </w:numPr>
        <w:rPr>
          <w:rFonts w:eastAsia="Times New Roman"/>
        </w:rPr>
      </w:pPr>
      <w:r w:rsidRPr="00F129C4">
        <w:rPr>
          <w:rFonts w:eastAsia="Times New Roman"/>
        </w:rPr>
        <w:t>The student will be able to list three stages of memory.</w:t>
      </w:r>
    </w:p>
    <w:p w14:paraId="0C13C626" w14:textId="34A9402C" w:rsidR="00291657" w:rsidRDefault="000757A6" w:rsidP="00383EF5">
      <w:pPr>
        <w:ind w:left="547"/>
        <w:jc w:val="both"/>
      </w:pPr>
      <w:r>
        <w:t>Many of these misidentifications could have been prevented</w:t>
      </w:r>
      <w:r w:rsidR="00383EF5">
        <w:t xml:space="preserve"> and</w:t>
      </w:r>
      <w:r>
        <w:t xml:space="preserve"> many wrongful convictions averted. </w:t>
      </w:r>
      <w:r w:rsidR="00383EF5">
        <w:t>Understanding</w:t>
      </w:r>
      <w:r w:rsidR="008C3C57" w:rsidRPr="008C3C57">
        <w:t xml:space="preserve"> how human memory work</w:t>
      </w:r>
      <w:r w:rsidR="00383EF5">
        <w:t>s</w:t>
      </w:r>
      <w:r w:rsidR="008C3C57" w:rsidRPr="008C3C57">
        <w:t xml:space="preserve"> is a necessary step to prevent faulty eyewitness identifications</w:t>
      </w:r>
      <w:r w:rsidR="00383EF5">
        <w:t xml:space="preserve"> and to</w:t>
      </w:r>
      <w:r w:rsidR="008C3C57">
        <w:t xml:space="preserve"> better understand how humans remember things and what affects how </w:t>
      </w:r>
      <w:r w:rsidR="008C3C57" w:rsidRPr="008C3C57">
        <w:t>those memories are recalled.</w:t>
      </w:r>
    </w:p>
    <w:p w14:paraId="6DA55D78" w14:textId="77777777" w:rsidR="008C3C57" w:rsidRPr="008C3C57" w:rsidRDefault="008C3C57" w:rsidP="00383EF5">
      <w:pPr>
        <w:ind w:left="547"/>
        <w:jc w:val="both"/>
      </w:pPr>
      <w:r w:rsidRPr="008C3C57">
        <w:t>There are 3 stages of memory, and these stages are very similar to how computer memory is utilized.</w:t>
      </w:r>
    </w:p>
    <w:p w14:paraId="7BFFB13D" w14:textId="77777777" w:rsidR="008C3C57" w:rsidRDefault="008C3C57" w:rsidP="00574BDC">
      <w:pPr>
        <w:pStyle w:val="ListA"/>
        <w:numPr>
          <w:ilvl w:val="0"/>
          <w:numId w:val="17"/>
        </w:numPr>
        <w:jc w:val="both"/>
      </w:pPr>
      <w:r>
        <w:t xml:space="preserve">Encoding. </w:t>
      </w:r>
      <w:r w:rsidRPr="008C3C57">
        <w:t>When we are exposed to information of any kind, we take the information and begin processing it in visual, acoustic, and semantic form.</w:t>
      </w:r>
    </w:p>
    <w:p w14:paraId="57D16250" w14:textId="3300111B" w:rsidR="008C3C57" w:rsidRPr="00CA7D83" w:rsidRDefault="008C3C57" w:rsidP="00574BDC">
      <w:pPr>
        <w:pStyle w:val="ListA"/>
        <w:numPr>
          <w:ilvl w:val="0"/>
          <w:numId w:val="17"/>
        </w:numPr>
        <w:jc w:val="both"/>
      </w:pPr>
      <w:r>
        <w:lastRenderedPageBreak/>
        <w:t xml:space="preserve">Storage. </w:t>
      </w:r>
      <w:r w:rsidRPr="008C3C57">
        <w:t>This stage deals with nature of the memory where the information is stored, time duration of the memory, the amount of information that can be stored, and type of memory.</w:t>
      </w:r>
      <w:r>
        <w:t xml:space="preserve"> </w:t>
      </w:r>
      <w:r w:rsidRPr="008C3C57">
        <w:t>The manner in which information is stored directly affects the way in which information is retrieved. Information is stored in two main parts of memory: Short</w:t>
      </w:r>
      <w:r>
        <w:t>-</w:t>
      </w:r>
      <w:r w:rsidRPr="008C3C57">
        <w:t>Term Memory</w:t>
      </w:r>
      <w:r w:rsidR="00CA7D83">
        <w:t xml:space="preserve"> (STM)</w:t>
      </w:r>
      <w:r w:rsidRPr="008C3C57">
        <w:t xml:space="preserve"> and Long</w:t>
      </w:r>
      <w:r>
        <w:t>-</w:t>
      </w:r>
      <w:r w:rsidRPr="008C3C57">
        <w:t>Term Memory</w:t>
      </w:r>
      <w:r w:rsidR="00CA7D83">
        <w:t xml:space="preserve"> (LTM)</w:t>
      </w:r>
      <w:r>
        <w:t>.</w:t>
      </w:r>
      <w:r w:rsidR="00383EF5">
        <w:t xml:space="preserve"> </w:t>
      </w:r>
      <w:r w:rsidR="00F538F6">
        <w:t>STM t</w:t>
      </w:r>
      <w:r w:rsidRPr="00CA7D83">
        <w:t xml:space="preserve">otal capacity </w:t>
      </w:r>
      <w:r w:rsidR="00383EF5">
        <w:t xml:space="preserve">ranges from </w:t>
      </w:r>
      <w:r w:rsidRPr="00CA7D83">
        <w:t>0–30 seconds</w:t>
      </w:r>
      <w:r w:rsidR="00383EF5">
        <w:t xml:space="preserve"> while </w:t>
      </w:r>
      <w:r w:rsidR="00F538F6">
        <w:t>LTM can last a lifetime.</w:t>
      </w:r>
    </w:p>
    <w:p w14:paraId="16B5843C" w14:textId="77777777" w:rsidR="008C3C57" w:rsidRPr="00F538F6" w:rsidRDefault="008C3C57" w:rsidP="00E87DA9">
      <w:pPr>
        <w:pStyle w:val="ListA"/>
        <w:jc w:val="both"/>
        <w:rPr>
          <w:color w:val="000000" w:themeColor="text1"/>
        </w:rPr>
      </w:pPr>
      <w:r w:rsidRPr="00CA7D83">
        <w:rPr>
          <w:color w:val="000000" w:themeColor="text1"/>
        </w:rPr>
        <w:t>Retrieval</w:t>
      </w:r>
      <w:r w:rsidR="00F538F6">
        <w:rPr>
          <w:color w:val="000000" w:themeColor="text1"/>
        </w:rPr>
        <w:t>.</w:t>
      </w:r>
      <w:r w:rsidR="00F538F6" w:rsidRPr="00F538F6">
        <w:t xml:space="preserve"> </w:t>
      </w:r>
      <w:r w:rsidR="00F538F6">
        <w:t>This refers to getting information out storage. If we can’t remember something, it may be because we are unable to retrieve it.</w:t>
      </w:r>
      <w:r w:rsidR="00F538F6" w:rsidRPr="00F538F6">
        <w:t xml:space="preserve"> Organizing information can help aid retrieval</w:t>
      </w:r>
      <w:r w:rsidR="001E7C0F">
        <w:t>:</w:t>
      </w:r>
    </w:p>
    <w:p w14:paraId="4C9EBE39" w14:textId="77777777" w:rsidR="002B5318" w:rsidRDefault="00F538F6" w:rsidP="00574BDC">
      <w:pPr>
        <w:pStyle w:val="List21"/>
        <w:numPr>
          <w:ilvl w:val="1"/>
          <w:numId w:val="18"/>
        </w:numPr>
        <w:jc w:val="both"/>
        <w:rPr>
          <w:color w:val="000000" w:themeColor="text1"/>
        </w:rPr>
      </w:pPr>
      <w:r>
        <w:t>STM is stored and retrieved sequentially.</w:t>
      </w:r>
    </w:p>
    <w:p w14:paraId="00F4750A" w14:textId="77777777" w:rsidR="008C3C57" w:rsidRPr="006C021C" w:rsidRDefault="00F538F6" w:rsidP="00574BDC">
      <w:pPr>
        <w:pStyle w:val="List21"/>
        <w:numPr>
          <w:ilvl w:val="1"/>
          <w:numId w:val="18"/>
        </w:numPr>
        <w:jc w:val="both"/>
        <w:rPr>
          <w:color w:val="000000" w:themeColor="text1"/>
        </w:rPr>
      </w:pPr>
      <w:r>
        <w:t>LTM is stored and retrieved by association.</w:t>
      </w:r>
    </w:p>
    <w:p w14:paraId="7346C9A2" w14:textId="77777777" w:rsidR="00383EF5" w:rsidRDefault="006C021C" w:rsidP="00E87DA9">
      <w:pPr>
        <w:pStyle w:val="InstructorNote"/>
        <w:jc w:val="both"/>
      </w:pPr>
      <w:r w:rsidRPr="00FB62C3">
        <w:rPr>
          <w:b/>
        </w:rPr>
        <w:t>INSTRUCTOR NOTE:</w:t>
      </w:r>
      <w:r w:rsidRPr="006C021C">
        <w:t xml:space="preserve"> Dr. Jennifer Dysart explains how memory affects identification and how to prevent eyewitness misidentifications.</w:t>
      </w:r>
      <w:r w:rsidR="00ED276A">
        <w:t xml:space="preserve"> </w:t>
      </w:r>
      <w:r w:rsidRPr="006C021C">
        <w:t>YouTube video</w:t>
      </w:r>
      <w:r>
        <w:t xml:space="preserve"> </w:t>
      </w:r>
      <w:r w:rsidRPr="006C021C">
        <w:t>“Human factors of wrongful conviction: eyewitness identification”</w:t>
      </w:r>
    </w:p>
    <w:p w14:paraId="3D3ABC6D" w14:textId="7DB2398B" w:rsidR="006C021C" w:rsidRPr="006C021C" w:rsidRDefault="0088416C" w:rsidP="00E87DA9">
      <w:pPr>
        <w:pStyle w:val="InstructorNote"/>
        <w:jc w:val="both"/>
      </w:pPr>
      <w:hyperlink r:id="rId14" w:history="1">
        <w:r w:rsidR="006C021C">
          <w:rPr>
            <w:rStyle w:val="Hyperlink"/>
          </w:rPr>
          <w:t>https://www.youtube.com/watch?time_continue=127&amp;v=dLNyzAE3k9g&amp;feature=emb_logo</w:t>
        </w:r>
      </w:hyperlink>
      <w:r w:rsidR="006C021C">
        <w:t xml:space="preserve"> (4:23)</w:t>
      </w:r>
    </w:p>
    <w:p w14:paraId="115B797E" w14:textId="77777777" w:rsidR="00F129C4" w:rsidRDefault="00F129C4" w:rsidP="00E87DA9">
      <w:pPr>
        <w:pStyle w:val="Heading2"/>
        <w:numPr>
          <w:ilvl w:val="1"/>
          <w:numId w:val="12"/>
        </w:numPr>
        <w:rPr>
          <w:rFonts w:eastAsia="Times New Roman"/>
        </w:rPr>
      </w:pPr>
      <w:r w:rsidRPr="00F129C4">
        <w:rPr>
          <w:rFonts w:eastAsia="Times New Roman"/>
        </w:rPr>
        <w:t>The student will be able to explain two primary variables that cause eyewitness misidentification.</w:t>
      </w:r>
    </w:p>
    <w:p w14:paraId="7D50982F" w14:textId="02672262" w:rsidR="00F538F6" w:rsidRDefault="00660629" w:rsidP="00E87DA9">
      <w:pPr>
        <w:pStyle w:val="Body"/>
        <w:jc w:val="both"/>
      </w:pPr>
      <w:r w:rsidRPr="00660629">
        <w:t xml:space="preserve">There are two primary variables that affect </w:t>
      </w:r>
      <w:r w:rsidR="00AF3E66">
        <w:t>the</w:t>
      </w:r>
      <w:r w:rsidRPr="00660629">
        <w:t xml:space="preserve"> witness</w:t>
      </w:r>
      <w:r w:rsidR="00AF3E66">
        <w:t>e</w:t>
      </w:r>
      <w:r w:rsidRPr="00660629">
        <w:t>s</w:t>
      </w:r>
      <w:r w:rsidR="00AF3E66">
        <w:t>’</w:t>
      </w:r>
      <w:r w:rsidRPr="00660629">
        <w:t xml:space="preserve"> ability to provide </w:t>
      </w:r>
      <w:r w:rsidR="0011223E">
        <w:t>l</w:t>
      </w:r>
      <w:r w:rsidRPr="00660629">
        <w:t xml:space="preserve">aw </w:t>
      </w:r>
      <w:r w:rsidR="0011223E">
        <w:t>e</w:t>
      </w:r>
      <w:r w:rsidRPr="00660629">
        <w:t xml:space="preserve">nforcement with a solid </w:t>
      </w:r>
      <w:r>
        <w:t>identification</w:t>
      </w:r>
      <w:r w:rsidRPr="00660629">
        <w:t>.</w:t>
      </w:r>
    </w:p>
    <w:p w14:paraId="17EB32DF" w14:textId="77777777" w:rsidR="00AF3E66" w:rsidRPr="00AF3E66" w:rsidRDefault="00AF3E66" w:rsidP="00574BDC">
      <w:pPr>
        <w:pStyle w:val="ListA"/>
        <w:numPr>
          <w:ilvl w:val="0"/>
          <w:numId w:val="19"/>
        </w:numPr>
        <w:jc w:val="both"/>
      </w:pPr>
      <w:r w:rsidRPr="00AF3E66">
        <w:t>Estimator Variables</w:t>
      </w:r>
      <w:r>
        <w:t xml:space="preserve"> (</w:t>
      </w:r>
      <w:r w:rsidRPr="00AF3E66">
        <w:t>are beyond the control of the police</w:t>
      </w:r>
      <w:r>
        <w:t>)</w:t>
      </w:r>
    </w:p>
    <w:p w14:paraId="350B48CA" w14:textId="77777777" w:rsidR="00AF3E66" w:rsidRDefault="00AF3E66" w:rsidP="00574BDC">
      <w:pPr>
        <w:pStyle w:val="List21"/>
        <w:numPr>
          <w:ilvl w:val="1"/>
          <w:numId w:val="20"/>
        </w:numPr>
        <w:jc w:val="both"/>
      </w:pPr>
      <w:r w:rsidRPr="00AF3E66">
        <w:t xml:space="preserve">Lighting and </w:t>
      </w:r>
      <w:r w:rsidR="002B5318" w:rsidRPr="00AF3E66">
        <w:t>d</w:t>
      </w:r>
      <w:r w:rsidRPr="00AF3E66">
        <w:t>istance</w:t>
      </w:r>
    </w:p>
    <w:p w14:paraId="0CF43491" w14:textId="77777777" w:rsidR="00AF3E66" w:rsidRDefault="00AF3E66" w:rsidP="00574BDC">
      <w:pPr>
        <w:pStyle w:val="List21"/>
        <w:numPr>
          <w:ilvl w:val="1"/>
          <w:numId w:val="20"/>
        </w:numPr>
        <w:jc w:val="both"/>
      </w:pPr>
      <w:r w:rsidRPr="00AF3E66">
        <w:t>Exposure and</w:t>
      </w:r>
      <w:r w:rsidR="002B5318" w:rsidRPr="00AF3E66">
        <w:t xml:space="preserve"> duration</w:t>
      </w:r>
    </w:p>
    <w:p w14:paraId="0F916796" w14:textId="77777777" w:rsidR="00AF3E66" w:rsidRDefault="00AF3E66" w:rsidP="00574BDC">
      <w:pPr>
        <w:pStyle w:val="List21"/>
        <w:numPr>
          <w:ilvl w:val="1"/>
          <w:numId w:val="20"/>
        </w:numPr>
        <w:jc w:val="both"/>
      </w:pPr>
      <w:r w:rsidRPr="00AF3E66">
        <w:t>Weapon focus</w:t>
      </w:r>
    </w:p>
    <w:p w14:paraId="583F8EDA" w14:textId="77777777" w:rsidR="00AF3E66" w:rsidRDefault="00AF3E66" w:rsidP="00574BDC">
      <w:pPr>
        <w:pStyle w:val="List21"/>
        <w:numPr>
          <w:ilvl w:val="1"/>
          <w:numId w:val="20"/>
        </w:numPr>
        <w:jc w:val="both"/>
      </w:pPr>
      <w:r w:rsidRPr="00AF3E66">
        <w:t>Stress</w:t>
      </w:r>
    </w:p>
    <w:p w14:paraId="1958253A" w14:textId="77777777" w:rsidR="00AF3E66" w:rsidRPr="00ED276A" w:rsidRDefault="00AF3E66" w:rsidP="00574BDC">
      <w:pPr>
        <w:pStyle w:val="List21"/>
        <w:numPr>
          <w:ilvl w:val="1"/>
          <w:numId w:val="20"/>
        </w:numPr>
        <w:jc w:val="both"/>
        <w:rPr>
          <w:color w:val="000000" w:themeColor="text1"/>
        </w:rPr>
      </w:pPr>
      <w:r w:rsidRPr="00ED276A">
        <w:rPr>
          <w:color w:val="000000" w:themeColor="text1"/>
        </w:rPr>
        <w:t>Disguise</w:t>
      </w:r>
    </w:p>
    <w:p w14:paraId="6598E85A" w14:textId="77777777" w:rsidR="00AF3E66" w:rsidRDefault="00AF3E66" w:rsidP="00574BDC">
      <w:pPr>
        <w:pStyle w:val="List21"/>
        <w:numPr>
          <w:ilvl w:val="1"/>
          <w:numId w:val="20"/>
        </w:numPr>
        <w:jc w:val="both"/>
      </w:pPr>
      <w:r w:rsidRPr="00AF3E66">
        <w:t xml:space="preserve">Retention </w:t>
      </w:r>
      <w:r w:rsidR="002B5318" w:rsidRPr="00AF3E66">
        <w:t>interval</w:t>
      </w:r>
    </w:p>
    <w:p w14:paraId="3616AD12" w14:textId="77777777" w:rsidR="00AF3E66" w:rsidRDefault="00AF3E66" w:rsidP="00574BDC">
      <w:pPr>
        <w:pStyle w:val="List21"/>
        <w:numPr>
          <w:ilvl w:val="1"/>
          <w:numId w:val="20"/>
        </w:numPr>
        <w:jc w:val="both"/>
      </w:pPr>
      <w:r w:rsidRPr="00AF3E66">
        <w:t xml:space="preserve">Witness </w:t>
      </w:r>
      <w:r w:rsidR="002B5318" w:rsidRPr="00AF3E66">
        <w:t>i</w:t>
      </w:r>
      <w:r w:rsidRPr="00AF3E66">
        <w:t>ntoxication</w:t>
      </w:r>
    </w:p>
    <w:p w14:paraId="1EFA665B" w14:textId="77777777" w:rsidR="00AF3E66" w:rsidRDefault="00AF3E66" w:rsidP="00574BDC">
      <w:pPr>
        <w:pStyle w:val="List21"/>
        <w:numPr>
          <w:ilvl w:val="1"/>
          <w:numId w:val="20"/>
        </w:numPr>
        <w:jc w:val="both"/>
      </w:pPr>
      <w:r w:rsidRPr="00AF3E66">
        <w:t xml:space="preserve">Witness’ </w:t>
      </w:r>
      <w:r w:rsidR="002B5318" w:rsidRPr="00AF3E66">
        <w:t>own racial bias</w:t>
      </w:r>
    </w:p>
    <w:p w14:paraId="07356A3C" w14:textId="77777777" w:rsidR="00AF3E66" w:rsidRPr="00AF3E66" w:rsidRDefault="00AF3E66" w:rsidP="00E87DA9">
      <w:pPr>
        <w:pStyle w:val="ListA"/>
        <w:jc w:val="both"/>
      </w:pPr>
      <w:r w:rsidRPr="00AF3E66">
        <w:t>System Variables</w:t>
      </w:r>
      <w:r>
        <w:t xml:space="preserve"> (</w:t>
      </w:r>
      <w:r w:rsidRPr="00AF3E66">
        <w:t>are directly controlled by the system</w:t>
      </w:r>
      <w:r>
        <w:t>/</w:t>
      </w:r>
      <w:r w:rsidRPr="00AF3E66">
        <w:t>us)</w:t>
      </w:r>
    </w:p>
    <w:p w14:paraId="2739239D" w14:textId="77777777" w:rsidR="00AF3E66" w:rsidRDefault="00AF3E66" w:rsidP="00574BDC">
      <w:pPr>
        <w:pStyle w:val="List21"/>
        <w:numPr>
          <w:ilvl w:val="1"/>
          <w:numId w:val="21"/>
        </w:numPr>
        <w:jc w:val="both"/>
      </w:pPr>
      <w:r>
        <w:t>T</w:t>
      </w:r>
      <w:r w:rsidRPr="00AF3E66">
        <w:t xml:space="preserve">he Initial Witness Contact </w:t>
      </w:r>
      <w:r>
        <w:t>a</w:t>
      </w:r>
      <w:r w:rsidRPr="00AF3E66">
        <w:t>nd Interview</w:t>
      </w:r>
    </w:p>
    <w:p w14:paraId="56181121" w14:textId="77777777" w:rsidR="005C650B" w:rsidRPr="005C650B" w:rsidRDefault="00AF3E66" w:rsidP="00574BDC">
      <w:pPr>
        <w:pStyle w:val="List3a"/>
        <w:numPr>
          <w:ilvl w:val="0"/>
          <w:numId w:val="68"/>
        </w:numPr>
        <w:contextualSpacing w:val="0"/>
        <w:jc w:val="both"/>
      </w:pPr>
      <w:r w:rsidRPr="005C650B">
        <w:lastRenderedPageBreak/>
        <w:t>Don’t be leading during your interview with the witness</w:t>
      </w:r>
    </w:p>
    <w:p w14:paraId="745609AF" w14:textId="77777777" w:rsidR="00AF3E66" w:rsidRDefault="00AF3E66" w:rsidP="00574BDC">
      <w:pPr>
        <w:pStyle w:val="List3a"/>
        <w:numPr>
          <w:ilvl w:val="0"/>
          <w:numId w:val="68"/>
        </w:numPr>
        <w:contextualSpacing w:val="0"/>
        <w:jc w:val="both"/>
      </w:pPr>
      <w:r w:rsidRPr="005C650B">
        <w:t>Don’t</w:t>
      </w:r>
      <w:r w:rsidRPr="00AF3E66">
        <w:t xml:space="preserve"> interview witnesses as a group</w:t>
      </w:r>
    </w:p>
    <w:p w14:paraId="23BE7197" w14:textId="77777777" w:rsidR="00660629" w:rsidRDefault="00AF3E66" w:rsidP="00574BDC">
      <w:pPr>
        <w:pStyle w:val="List21"/>
        <w:keepNext/>
        <w:numPr>
          <w:ilvl w:val="1"/>
          <w:numId w:val="21"/>
        </w:numPr>
        <w:jc w:val="both"/>
      </w:pPr>
      <w:r w:rsidRPr="00AF3E66">
        <w:t>The Identification Procedure</w:t>
      </w:r>
    </w:p>
    <w:p w14:paraId="5C1880CD" w14:textId="77777777" w:rsidR="00AF3E66" w:rsidRPr="005C650B" w:rsidRDefault="00AF3E66" w:rsidP="00574BDC">
      <w:pPr>
        <w:pStyle w:val="List3a"/>
        <w:keepNext/>
        <w:numPr>
          <w:ilvl w:val="0"/>
          <w:numId w:val="69"/>
        </w:numPr>
        <w:contextualSpacing w:val="0"/>
        <w:jc w:val="both"/>
      </w:pPr>
      <w:r w:rsidRPr="00AF3E66">
        <w:t xml:space="preserve">Not </w:t>
      </w:r>
      <w:r w:rsidRPr="005C650B">
        <w:t>leading the witness during the identification process and</w:t>
      </w:r>
    </w:p>
    <w:p w14:paraId="3312153C" w14:textId="77777777" w:rsidR="00AF3E66" w:rsidRPr="00F538F6" w:rsidRDefault="00AF3E66" w:rsidP="00574BDC">
      <w:pPr>
        <w:pStyle w:val="List3a"/>
        <w:numPr>
          <w:ilvl w:val="0"/>
          <w:numId w:val="69"/>
        </w:numPr>
        <w:contextualSpacing w:val="0"/>
        <w:jc w:val="both"/>
      </w:pPr>
      <w:r w:rsidRPr="005C650B">
        <w:t>Not conducting the identification procedures in a manner other witnesses might</w:t>
      </w:r>
      <w:r w:rsidRPr="00AF3E66">
        <w:t xml:space="preserve"> be tainted</w:t>
      </w:r>
    </w:p>
    <w:p w14:paraId="57C573B1" w14:textId="77777777" w:rsidR="00F129C4" w:rsidRDefault="00F129C4" w:rsidP="00E87DA9">
      <w:pPr>
        <w:pStyle w:val="Heading2"/>
        <w:numPr>
          <w:ilvl w:val="1"/>
          <w:numId w:val="12"/>
        </w:numPr>
        <w:rPr>
          <w:rFonts w:eastAsia="Times New Roman"/>
        </w:rPr>
      </w:pPr>
      <w:r w:rsidRPr="00F129C4">
        <w:rPr>
          <w:rFonts w:eastAsia="Times New Roman"/>
        </w:rPr>
        <w:t>The student will be able to list the general strategies for interviewing the witness.</w:t>
      </w:r>
    </w:p>
    <w:p w14:paraId="4CF41F6C" w14:textId="77777777" w:rsidR="00AF3E66" w:rsidRDefault="00D126D6" w:rsidP="00574BDC">
      <w:pPr>
        <w:pStyle w:val="ListA"/>
        <w:numPr>
          <w:ilvl w:val="0"/>
          <w:numId w:val="30"/>
        </w:numPr>
        <w:jc w:val="both"/>
      </w:pPr>
      <w:r>
        <w:t>Interview Techniques</w:t>
      </w:r>
    </w:p>
    <w:p w14:paraId="4C664F12" w14:textId="77777777" w:rsidR="00AF3E66" w:rsidRDefault="00AF3E66" w:rsidP="00574BDC">
      <w:pPr>
        <w:pStyle w:val="List21"/>
        <w:numPr>
          <w:ilvl w:val="1"/>
          <w:numId w:val="31"/>
        </w:numPr>
        <w:jc w:val="both"/>
      </w:pPr>
      <w:r w:rsidRPr="00AF3E66">
        <w:t>Separate your witnesses</w:t>
      </w:r>
    </w:p>
    <w:p w14:paraId="0BF44168" w14:textId="11C456EB" w:rsidR="00AF3E66" w:rsidRDefault="00AF3E66" w:rsidP="00574BDC">
      <w:pPr>
        <w:pStyle w:val="List21"/>
        <w:numPr>
          <w:ilvl w:val="1"/>
          <w:numId w:val="31"/>
        </w:numPr>
        <w:jc w:val="both"/>
      </w:pPr>
      <w:r w:rsidRPr="00AF3E66">
        <w:t xml:space="preserve">Ask your witness to provide </w:t>
      </w:r>
      <w:r w:rsidR="007E40C3">
        <w:t xml:space="preserve">specific </w:t>
      </w:r>
      <w:r w:rsidRPr="00AF3E66">
        <w:t>details</w:t>
      </w:r>
      <w:r w:rsidR="007E40C3">
        <w:t xml:space="preserve"> they can recall</w:t>
      </w:r>
      <w:r w:rsidRPr="00AF3E66">
        <w:t>, but not guess</w:t>
      </w:r>
    </w:p>
    <w:p w14:paraId="347DDA6B" w14:textId="27DA4B4F" w:rsidR="00AF3E66" w:rsidRDefault="00AF3E66" w:rsidP="00574BDC">
      <w:pPr>
        <w:pStyle w:val="List21"/>
        <w:numPr>
          <w:ilvl w:val="1"/>
          <w:numId w:val="31"/>
        </w:numPr>
        <w:jc w:val="both"/>
      </w:pPr>
      <w:r w:rsidRPr="00AF3E66">
        <w:t>Ask your witness to tell you what they saw or heard, not simpl</w:t>
      </w:r>
      <w:r w:rsidR="007E40C3">
        <w:t>y</w:t>
      </w:r>
      <w:r w:rsidRPr="00AF3E66">
        <w:t xml:space="preserve"> repeat what other witnesses told them</w:t>
      </w:r>
    </w:p>
    <w:p w14:paraId="5B311815" w14:textId="77777777" w:rsidR="00AF3E66" w:rsidRDefault="00AF3E66" w:rsidP="00574BDC">
      <w:pPr>
        <w:pStyle w:val="List21"/>
        <w:numPr>
          <w:ilvl w:val="1"/>
          <w:numId w:val="31"/>
        </w:numPr>
        <w:jc w:val="both"/>
      </w:pPr>
      <w:r w:rsidRPr="00AF3E66">
        <w:t>Avoid leading questions</w:t>
      </w:r>
    </w:p>
    <w:p w14:paraId="0575B5F9" w14:textId="3783A237" w:rsidR="005C650B" w:rsidRDefault="007E40C3" w:rsidP="00574BDC">
      <w:pPr>
        <w:pStyle w:val="List3a"/>
        <w:numPr>
          <w:ilvl w:val="0"/>
          <w:numId w:val="70"/>
        </w:numPr>
        <w:contextualSpacing w:val="0"/>
        <w:jc w:val="both"/>
      </w:pPr>
      <w:r>
        <w:t xml:space="preserve">Example to avoid: </w:t>
      </w:r>
      <w:r w:rsidR="00AF3E66" w:rsidRPr="00AF3E66">
        <w:t>“</w:t>
      </w:r>
      <w:r w:rsidR="00AF3E66" w:rsidRPr="005C650B">
        <w:t xml:space="preserve">Was George Smith the guy you saw commit the robbery?” </w:t>
      </w:r>
    </w:p>
    <w:p w14:paraId="0FD2CADB" w14:textId="5370948C" w:rsidR="000A5DCA" w:rsidRDefault="00AF3E66" w:rsidP="00574BDC">
      <w:pPr>
        <w:pStyle w:val="List3a"/>
        <w:numPr>
          <w:ilvl w:val="0"/>
          <w:numId w:val="70"/>
        </w:numPr>
        <w:contextualSpacing w:val="0"/>
        <w:jc w:val="both"/>
      </w:pPr>
      <w:r w:rsidRPr="005C650B">
        <w:t>Try to ensure the witness cannot hear radio traffic, thus providing them with</w:t>
      </w:r>
      <w:r w:rsidRPr="00AF3E66">
        <w:t xml:space="preserve"> information that may taint their memory</w:t>
      </w:r>
    </w:p>
    <w:p w14:paraId="24BCEC48" w14:textId="77777777" w:rsidR="00AF3E66" w:rsidRDefault="00AF3E66" w:rsidP="00E87DA9">
      <w:pPr>
        <w:pStyle w:val="ListA"/>
        <w:jc w:val="both"/>
      </w:pPr>
      <w:r w:rsidRPr="00AF3E66">
        <w:t>Cognitive Interviews</w:t>
      </w:r>
    </w:p>
    <w:p w14:paraId="7EC14CE3" w14:textId="36FCB042" w:rsidR="00D126D6" w:rsidRDefault="00D126D6" w:rsidP="00574BDC">
      <w:pPr>
        <w:pStyle w:val="List21"/>
        <w:numPr>
          <w:ilvl w:val="1"/>
          <w:numId w:val="37"/>
        </w:numPr>
        <w:jc w:val="both"/>
      </w:pPr>
      <w:r w:rsidRPr="005C650B">
        <w:t>Establish</w:t>
      </w:r>
      <w:r w:rsidRPr="00D126D6">
        <w:t xml:space="preserve"> rapport</w:t>
      </w:r>
      <w:r w:rsidR="007E40C3">
        <w:t>.</w:t>
      </w:r>
    </w:p>
    <w:p w14:paraId="58AF8C49" w14:textId="77777777" w:rsidR="00D126D6" w:rsidRDefault="00D126D6" w:rsidP="00E87DA9">
      <w:pPr>
        <w:pStyle w:val="List21"/>
        <w:jc w:val="both"/>
      </w:pPr>
      <w:r w:rsidRPr="00D126D6">
        <w:t>Ask questions and make statements such as “Are you comfortable?”, and “I don’t know what happened, but you do. Tell me in your own words what happened.”</w:t>
      </w:r>
      <w:r>
        <w:t xml:space="preserve"> </w:t>
      </w:r>
    </w:p>
    <w:p w14:paraId="61A5B50B" w14:textId="60D71991" w:rsidR="00D126D6" w:rsidRPr="00D126D6" w:rsidRDefault="00D126D6" w:rsidP="00E87DA9">
      <w:pPr>
        <w:pStyle w:val="List21"/>
        <w:jc w:val="both"/>
      </w:pPr>
      <w:r w:rsidRPr="00D126D6">
        <w:t>Your goal is to obtain a free, open-ended narration</w:t>
      </w:r>
      <w:r w:rsidR="007E40C3">
        <w:t xml:space="preserve"> of the details</w:t>
      </w:r>
      <w:r w:rsidRPr="00D126D6">
        <w:t xml:space="preserve">. </w:t>
      </w:r>
    </w:p>
    <w:p w14:paraId="2D1F4FBF" w14:textId="77777777" w:rsidR="00D126D6" w:rsidRDefault="00D126D6" w:rsidP="00E87DA9">
      <w:pPr>
        <w:pStyle w:val="List21"/>
        <w:jc w:val="both"/>
      </w:pPr>
      <w:r w:rsidRPr="00D126D6">
        <w:t xml:space="preserve">Try not to interrupt, allow for pauses, and prompt the witness by asking “Then what?” </w:t>
      </w:r>
    </w:p>
    <w:p w14:paraId="254329AE" w14:textId="78CD2920" w:rsidR="00D126D6" w:rsidRDefault="00D126D6" w:rsidP="00E87DA9">
      <w:pPr>
        <w:pStyle w:val="List21"/>
        <w:jc w:val="both"/>
      </w:pPr>
      <w:r w:rsidRPr="00D126D6">
        <w:t>Clarify their answers with open-ended questions such as “Do you know how he</w:t>
      </w:r>
      <w:r w:rsidR="007E40C3">
        <w:t>/she</w:t>
      </w:r>
      <w:r w:rsidRPr="00D126D6">
        <w:t xml:space="preserve"> left?” rather than leading questions, such as “Did he</w:t>
      </w:r>
      <w:r w:rsidR="007E40C3">
        <w:t>/she</w:t>
      </w:r>
      <w:r w:rsidRPr="00D126D6">
        <w:t xml:space="preserve"> leave through the back door?”</w:t>
      </w:r>
    </w:p>
    <w:p w14:paraId="1CA2C324" w14:textId="77777777" w:rsidR="00AF3E66" w:rsidRDefault="00AF3E66" w:rsidP="00E87DA9">
      <w:pPr>
        <w:pStyle w:val="ListA"/>
        <w:jc w:val="both"/>
      </w:pPr>
      <w:r w:rsidRPr="00AF3E66">
        <w:t xml:space="preserve">Close the </w:t>
      </w:r>
      <w:r w:rsidR="00DF676C">
        <w:t>I</w:t>
      </w:r>
      <w:r w:rsidRPr="00AF3E66">
        <w:t>nterview</w:t>
      </w:r>
    </w:p>
    <w:p w14:paraId="2B250822" w14:textId="4838DA61" w:rsidR="005C650B" w:rsidRDefault="00D126D6" w:rsidP="00574BDC">
      <w:pPr>
        <w:pStyle w:val="List21"/>
        <w:numPr>
          <w:ilvl w:val="1"/>
          <w:numId w:val="32"/>
        </w:numPr>
        <w:jc w:val="both"/>
      </w:pPr>
      <w:r w:rsidRPr="00D126D6">
        <w:t>Ask your witness to avoid contact with the media and/or media reports</w:t>
      </w:r>
      <w:r w:rsidR="007E40C3">
        <w:t>.</w:t>
      </w:r>
    </w:p>
    <w:p w14:paraId="46B5C1D7" w14:textId="27000E7F" w:rsidR="005C650B" w:rsidRDefault="00D126D6" w:rsidP="00574BDC">
      <w:pPr>
        <w:pStyle w:val="List21"/>
        <w:numPr>
          <w:ilvl w:val="1"/>
          <w:numId w:val="32"/>
        </w:numPr>
        <w:jc w:val="both"/>
      </w:pPr>
      <w:r w:rsidRPr="00D126D6">
        <w:t>Ask them to not discuss the details of the incident with other</w:t>
      </w:r>
      <w:r w:rsidR="007E40C3">
        <w:t>s and/or</w:t>
      </w:r>
      <w:r w:rsidRPr="00D126D6">
        <w:t xml:space="preserve"> witnesses</w:t>
      </w:r>
      <w:r w:rsidR="007E40C3">
        <w:t>.</w:t>
      </w:r>
    </w:p>
    <w:p w14:paraId="45DA2581" w14:textId="58836F5A" w:rsidR="005C650B" w:rsidRDefault="00D126D6" w:rsidP="00574BDC">
      <w:pPr>
        <w:pStyle w:val="List21"/>
        <w:numPr>
          <w:ilvl w:val="1"/>
          <w:numId w:val="32"/>
        </w:numPr>
        <w:jc w:val="both"/>
      </w:pPr>
      <w:r w:rsidRPr="00D126D6">
        <w:lastRenderedPageBreak/>
        <w:t>Advise them to avoid conducting their own investigation, such as searching Facebook</w:t>
      </w:r>
      <w:r w:rsidR="007E40C3">
        <w:rPr>
          <w:rFonts w:cstheme="minorHAnsi"/>
        </w:rPr>
        <w:t>®</w:t>
      </w:r>
      <w:r w:rsidRPr="00D126D6">
        <w:t xml:space="preserve"> for the suspect’s identity</w:t>
      </w:r>
      <w:r w:rsidR="007E40C3">
        <w:t>.</w:t>
      </w:r>
    </w:p>
    <w:p w14:paraId="5CDD9BE1" w14:textId="4553A364" w:rsidR="00D126D6" w:rsidRDefault="00D126D6" w:rsidP="00574BDC">
      <w:pPr>
        <w:pStyle w:val="List21"/>
        <w:numPr>
          <w:ilvl w:val="1"/>
          <w:numId w:val="32"/>
        </w:numPr>
        <w:jc w:val="both"/>
      </w:pPr>
      <w:r w:rsidRPr="00D126D6">
        <w:t>Let them know that you, or another officer/investigator, may need to show them photos of potential suspects from time to time</w:t>
      </w:r>
      <w:r w:rsidR="007E40C3">
        <w:t>.</w:t>
      </w:r>
    </w:p>
    <w:p w14:paraId="3CB1F4A9" w14:textId="77777777" w:rsidR="00A94878" w:rsidRDefault="00A94878" w:rsidP="00E87DA9">
      <w:pPr>
        <w:pStyle w:val="Body"/>
        <w:jc w:val="both"/>
      </w:pPr>
      <w:r w:rsidRPr="00A94878">
        <w:t>Information elicited from the witness during the interview may provide investigative leads and other essential facts. The above interview strategies and procedures will enable the witness to provide the most accurate, complete description of the event and encourage the witness to report later recollections.</w:t>
      </w:r>
    </w:p>
    <w:p w14:paraId="1203BCC8" w14:textId="77777777" w:rsidR="00F64702" w:rsidRDefault="00F64702" w:rsidP="00E87DA9">
      <w:pPr>
        <w:pStyle w:val="ListA"/>
        <w:jc w:val="both"/>
      </w:pPr>
      <w:r>
        <w:t xml:space="preserve">Record </w:t>
      </w:r>
      <w:r w:rsidRPr="00F64702">
        <w:t>Information</w:t>
      </w:r>
    </w:p>
    <w:p w14:paraId="2DD0072A" w14:textId="77777777" w:rsidR="0078107E" w:rsidRDefault="00F64702" w:rsidP="00574BDC">
      <w:pPr>
        <w:pStyle w:val="List21"/>
        <w:numPr>
          <w:ilvl w:val="1"/>
          <w:numId w:val="42"/>
        </w:numPr>
        <w:jc w:val="both"/>
      </w:pPr>
      <w:r>
        <w:t>Document the witness’s statements (e.g., audio or video recording, stenographer’s documentation, witness’s written statement, written summary using witness’s own words)</w:t>
      </w:r>
    </w:p>
    <w:p w14:paraId="7AFA34D4" w14:textId="34B0090C" w:rsidR="00F64702" w:rsidRDefault="00F64702" w:rsidP="00574BDC">
      <w:pPr>
        <w:pStyle w:val="List21"/>
        <w:numPr>
          <w:ilvl w:val="1"/>
          <w:numId w:val="42"/>
        </w:numPr>
        <w:spacing w:after="0"/>
        <w:jc w:val="both"/>
      </w:pPr>
      <w:r>
        <w:t>Review written documentation; ask the witness if there is anything he/she wishes to change, add, or emphasize</w:t>
      </w:r>
      <w:r w:rsidR="007E40C3">
        <w:t>.</w:t>
      </w:r>
    </w:p>
    <w:p w14:paraId="6BC9AA6A" w14:textId="798F6CA6" w:rsidR="00675529" w:rsidRDefault="007C26C0" w:rsidP="00E87DA9">
      <w:pPr>
        <w:pStyle w:val="Heading1"/>
        <w:jc w:val="both"/>
      </w:pPr>
      <w:r>
        <w:t>UNIT</w:t>
      </w:r>
      <w:r w:rsidR="00675529">
        <w:t xml:space="preserve"> 2. </w:t>
      </w:r>
      <w:r w:rsidR="00675529" w:rsidRPr="00616D9F">
        <w:t>Field Identification Procedur</w:t>
      </w:r>
      <w:r w:rsidR="00E87DA9">
        <w:t>e</w:t>
      </w:r>
    </w:p>
    <w:p w14:paraId="329B9906" w14:textId="2734DA1A" w:rsidR="002C1A75" w:rsidRDefault="00675529" w:rsidP="00574BDC">
      <w:pPr>
        <w:pStyle w:val="Heading2"/>
        <w:numPr>
          <w:ilvl w:val="1"/>
          <w:numId w:val="22"/>
        </w:numPr>
      </w:pPr>
      <w:r w:rsidRPr="003B39C2">
        <w:t>The stu</w:t>
      </w:r>
      <w:r w:rsidRPr="002C1A75">
        <w:t xml:space="preserve">dent will be able to describe the procedures for properly conducting </w:t>
      </w:r>
      <w:r w:rsidR="00DC03AB">
        <w:t xml:space="preserve">the </w:t>
      </w:r>
      <w:r w:rsidR="001A28EF">
        <w:t>show-up</w:t>
      </w:r>
      <w:r w:rsidRPr="002C1A75">
        <w:t>.</w:t>
      </w:r>
    </w:p>
    <w:p w14:paraId="164A400B" w14:textId="49C277B7" w:rsidR="002C1A75" w:rsidRDefault="002C1A75" w:rsidP="00574BDC">
      <w:pPr>
        <w:pStyle w:val="ListA"/>
        <w:numPr>
          <w:ilvl w:val="0"/>
          <w:numId w:val="23"/>
        </w:numPr>
        <w:jc w:val="both"/>
      </w:pPr>
      <w:r>
        <w:t>Definition</w:t>
      </w:r>
      <w:r w:rsidR="009D4412">
        <w:t xml:space="preserve"> of</w:t>
      </w:r>
      <w:r w:rsidR="002B5318">
        <w:t xml:space="preserve"> Field Identification</w:t>
      </w:r>
    </w:p>
    <w:p w14:paraId="398796B3" w14:textId="5A74EEB0" w:rsidR="002C1A75" w:rsidRDefault="002C1A75" w:rsidP="007E40C3">
      <w:pPr>
        <w:pStyle w:val="Body"/>
        <w:ind w:left="907"/>
        <w:jc w:val="both"/>
      </w:pPr>
      <w:r w:rsidRPr="002C1A75">
        <w:t>This type of identification</w:t>
      </w:r>
      <w:r w:rsidR="00A8608C">
        <w:t xml:space="preserve"> </w:t>
      </w:r>
      <w:r w:rsidRPr="002C1A75">
        <w:t>is done in the field, usually within a short time after the offense has occurred, and is also known as a “</w:t>
      </w:r>
      <w:r w:rsidR="001A28EF">
        <w:t>show-up</w:t>
      </w:r>
      <w:r w:rsidRPr="002C1A75">
        <w:t>” identification.</w:t>
      </w:r>
    </w:p>
    <w:p w14:paraId="21AD2D6B" w14:textId="77777777" w:rsidR="002C1A75" w:rsidRPr="00A62C24" w:rsidRDefault="002C1A75" w:rsidP="00E87DA9">
      <w:pPr>
        <w:pStyle w:val="ListA"/>
        <w:jc w:val="both"/>
      </w:pPr>
      <w:r w:rsidRPr="00A62C24">
        <w:t>Appropriate Situations</w:t>
      </w:r>
    </w:p>
    <w:p w14:paraId="0BB413ED" w14:textId="77777777" w:rsidR="002C1A75" w:rsidRDefault="002C1A75" w:rsidP="00574BDC">
      <w:pPr>
        <w:pStyle w:val="List21"/>
        <w:numPr>
          <w:ilvl w:val="1"/>
          <w:numId w:val="24"/>
        </w:numPr>
        <w:jc w:val="both"/>
      </w:pPr>
      <w:r w:rsidRPr="002C1A75">
        <w:t xml:space="preserve">The </w:t>
      </w:r>
      <w:r>
        <w:t>f</w:t>
      </w:r>
      <w:r w:rsidRPr="002C1A75">
        <w:t xml:space="preserve">ield </w:t>
      </w:r>
      <w:r>
        <w:t>identification</w:t>
      </w:r>
      <w:r w:rsidRPr="002C1A75">
        <w:t xml:space="preserve"> is typically used only in those cases where the suspect is detained within a short time of the offense occurring.</w:t>
      </w:r>
    </w:p>
    <w:p w14:paraId="166D2B77" w14:textId="77777777" w:rsidR="002C1A75" w:rsidRDefault="002C1A75" w:rsidP="00574BDC">
      <w:pPr>
        <w:pStyle w:val="List21"/>
        <w:numPr>
          <w:ilvl w:val="1"/>
          <w:numId w:val="24"/>
        </w:numPr>
        <w:jc w:val="both"/>
      </w:pPr>
      <w:r w:rsidRPr="002C1A75">
        <w:t>One reason we limit the use of these types of identification is the sheer suggestive nature of having only one person presented to the witness for identification.</w:t>
      </w:r>
    </w:p>
    <w:p w14:paraId="752928D4" w14:textId="77777777" w:rsidR="002C1A75" w:rsidRDefault="002B5318" w:rsidP="00E87DA9">
      <w:pPr>
        <w:pStyle w:val="Body"/>
        <w:ind w:left="921"/>
        <w:jc w:val="both"/>
      </w:pPr>
      <w:r>
        <w:t xml:space="preserve">Note: </w:t>
      </w:r>
      <w:r w:rsidR="002C1A75" w:rsidRPr="002C1A75">
        <w:t>It is very important that the officer/investigator employ procedures that avoid prejudicing the witness.</w:t>
      </w:r>
    </w:p>
    <w:p w14:paraId="47103A7C" w14:textId="77777777" w:rsidR="002C1A75" w:rsidRDefault="002C1A75" w:rsidP="00E87DA9">
      <w:pPr>
        <w:pStyle w:val="ListA"/>
        <w:jc w:val="both"/>
      </w:pPr>
      <w:r w:rsidRPr="002C1A75">
        <w:t xml:space="preserve">Field Identification </w:t>
      </w:r>
      <w:r>
        <w:t>P</w:t>
      </w:r>
      <w:r w:rsidRPr="002C1A75">
        <w:t>rocedures</w:t>
      </w:r>
    </w:p>
    <w:p w14:paraId="54A08F6C" w14:textId="3A9B2678" w:rsidR="000E69B7" w:rsidRDefault="002C1A75" w:rsidP="00574BDC">
      <w:pPr>
        <w:pStyle w:val="List21"/>
        <w:numPr>
          <w:ilvl w:val="1"/>
          <w:numId w:val="25"/>
        </w:numPr>
        <w:jc w:val="both"/>
      </w:pPr>
      <w:r w:rsidRPr="000E69B7">
        <w:t xml:space="preserve">Determine and document a description of the suspect prior to the </w:t>
      </w:r>
      <w:r w:rsidR="001A28EF">
        <w:t>show-up</w:t>
      </w:r>
      <w:r w:rsidR="007E40C3">
        <w:t>.</w:t>
      </w:r>
    </w:p>
    <w:p w14:paraId="2EAAFD0D" w14:textId="68B55A70" w:rsidR="000E69B7" w:rsidRDefault="002C1A75" w:rsidP="00574BDC">
      <w:pPr>
        <w:pStyle w:val="List21"/>
        <w:numPr>
          <w:ilvl w:val="1"/>
          <w:numId w:val="25"/>
        </w:numPr>
        <w:jc w:val="both"/>
      </w:pPr>
      <w:r w:rsidRPr="000E69B7">
        <w:t>Cons</w:t>
      </w:r>
      <w:r w:rsidR="000E69B7">
        <w:t>i</w:t>
      </w:r>
      <w:r w:rsidRPr="000E69B7">
        <w:t>der transporting the witness to the location of the detained suspect to limit the legal impact of the suspect’s detention</w:t>
      </w:r>
      <w:r w:rsidR="007E40C3">
        <w:t>.</w:t>
      </w:r>
      <w:r w:rsidR="009C2399">
        <w:t xml:space="preserve"> </w:t>
      </w:r>
      <w:r w:rsidRPr="000E69B7">
        <w:t>Time is a factor</w:t>
      </w:r>
      <w:r w:rsidR="007E40C3">
        <w:t>.</w:t>
      </w:r>
    </w:p>
    <w:p w14:paraId="70BA94E4" w14:textId="77777777" w:rsidR="002C1A75" w:rsidRPr="002C1A75" w:rsidRDefault="002C1A75" w:rsidP="00574BDC">
      <w:pPr>
        <w:pStyle w:val="List21"/>
        <w:numPr>
          <w:ilvl w:val="1"/>
          <w:numId w:val="25"/>
        </w:numPr>
        <w:jc w:val="both"/>
      </w:pPr>
      <w:r w:rsidRPr="000E69B7">
        <w:t>When</w:t>
      </w:r>
      <w:r w:rsidRPr="002C1A75">
        <w:t xml:space="preserve"> multiple witnesses are involved:</w:t>
      </w:r>
    </w:p>
    <w:p w14:paraId="40EEDF5F" w14:textId="77777777" w:rsidR="002C1A75" w:rsidRPr="00554FDF" w:rsidRDefault="002C1A75" w:rsidP="00574BDC">
      <w:pPr>
        <w:pStyle w:val="List3a"/>
        <w:numPr>
          <w:ilvl w:val="0"/>
          <w:numId w:val="71"/>
        </w:numPr>
        <w:contextualSpacing w:val="0"/>
        <w:jc w:val="both"/>
      </w:pPr>
      <w:r w:rsidRPr="00554FDF">
        <w:lastRenderedPageBreak/>
        <w:t>Separate</w:t>
      </w:r>
      <w:r w:rsidRPr="002C1A75">
        <w:t xml:space="preserve"> the witnesses and instruct them to avoid discussing details of the </w:t>
      </w:r>
      <w:r w:rsidRPr="00554FDF">
        <w:t>incident with other potential witnesses.</w:t>
      </w:r>
    </w:p>
    <w:p w14:paraId="26FC12C2" w14:textId="638AF326" w:rsidR="000E69B7" w:rsidRDefault="002C1A75" w:rsidP="00574BDC">
      <w:pPr>
        <w:pStyle w:val="List3a"/>
        <w:numPr>
          <w:ilvl w:val="0"/>
          <w:numId w:val="71"/>
        </w:numPr>
        <w:contextualSpacing w:val="0"/>
        <w:jc w:val="both"/>
      </w:pPr>
      <w:r w:rsidRPr="00554FDF">
        <w:t>If a</w:t>
      </w:r>
      <w:r w:rsidRPr="002C1A75">
        <w:t xml:space="preserve"> positive</w:t>
      </w:r>
      <w:r w:rsidR="00DF676C">
        <w:t xml:space="preserve"> </w:t>
      </w:r>
      <w:r w:rsidR="000E69B7">
        <w:t>identification</w:t>
      </w:r>
      <w:r w:rsidRPr="002C1A75">
        <w:t xml:space="preserve"> is made by one witness, consider using different identification methods with the remaining witnesses (</w:t>
      </w:r>
      <w:r w:rsidR="007E40C3">
        <w:t xml:space="preserve">e.g., </w:t>
      </w:r>
      <w:r w:rsidRPr="002C1A75">
        <w:t>lineup, photo</w:t>
      </w:r>
      <w:r w:rsidR="009C2399">
        <w:t xml:space="preserve"> </w:t>
      </w:r>
      <w:r w:rsidRPr="002C1A75">
        <w:t>array)</w:t>
      </w:r>
    </w:p>
    <w:p w14:paraId="2F686EC0" w14:textId="77777777" w:rsidR="000E69B7" w:rsidRDefault="002C1A75" w:rsidP="00574BDC">
      <w:pPr>
        <w:pStyle w:val="List21"/>
        <w:numPr>
          <w:ilvl w:val="1"/>
          <w:numId w:val="25"/>
        </w:numPr>
        <w:jc w:val="both"/>
      </w:pPr>
      <w:r w:rsidRPr="000E69B7">
        <w:t>Caution</w:t>
      </w:r>
      <w:r w:rsidRPr="002C1A75">
        <w:t xml:space="preserve"> the witness that the person he/she is looking at may or may not be the person who committed the crime.</w:t>
      </w:r>
    </w:p>
    <w:p w14:paraId="546D8029" w14:textId="09181B0E" w:rsidR="002C1A75" w:rsidRDefault="002C1A75" w:rsidP="00574BDC">
      <w:pPr>
        <w:pStyle w:val="List21"/>
        <w:numPr>
          <w:ilvl w:val="1"/>
          <w:numId w:val="25"/>
        </w:numPr>
        <w:jc w:val="both"/>
      </w:pPr>
      <w:r w:rsidRPr="002C1A75">
        <w:t xml:space="preserve">Obtain and document a statement of certainty for both </w:t>
      </w:r>
      <w:r w:rsidR="000E69B7">
        <w:t>identifications</w:t>
      </w:r>
      <w:r w:rsidRPr="002C1A75">
        <w:t xml:space="preserve"> and </w:t>
      </w:r>
      <w:r w:rsidR="000E69B7">
        <w:t>non</w:t>
      </w:r>
      <w:r w:rsidR="007E40C3">
        <w:t>-</w:t>
      </w:r>
      <w:r w:rsidR="000E69B7">
        <w:t>identifications</w:t>
      </w:r>
      <w:r>
        <w:t>.</w:t>
      </w:r>
    </w:p>
    <w:p w14:paraId="07DA7885" w14:textId="25F6B619" w:rsidR="008E0721" w:rsidRDefault="008E0721" w:rsidP="00E87DA9">
      <w:pPr>
        <w:pStyle w:val="List21"/>
        <w:numPr>
          <w:ilvl w:val="0"/>
          <w:numId w:val="0"/>
        </w:numPr>
        <w:ind w:left="907"/>
        <w:jc w:val="both"/>
      </w:pPr>
      <w:r>
        <w:t xml:space="preserve">The use of a </w:t>
      </w:r>
      <w:r w:rsidR="001A28EF">
        <w:t>show-up</w:t>
      </w:r>
      <w:r w:rsidRPr="008E0721">
        <w:rPr>
          <w:i/>
        </w:rPr>
        <w:t xml:space="preserve"> </w:t>
      </w:r>
      <w:r>
        <w:t xml:space="preserve">can provide investigative information at an early stage, but the careful use of procedural safeguards can mitigate the inherent suggestiveness of a </w:t>
      </w:r>
      <w:r w:rsidR="001A28EF">
        <w:t>show-up</w:t>
      </w:r>
      <w:r>
        <w:t>.</w:t>
      </w:r>
    </w:p>
    <w:p w14:paraId="634E2EB3" w14:textId="000F4673" w:rsidR="00736CE3" w:rsidRPr="00736CE3" w:rsidRDefault="00736CE3" w:rsidP="00E87DA9">
      <w:pPr>
        <w:pStyle w:val="InstructorNote"/>
        <w:jc w:val="both"/>
      </w:pPr>
      <w:r w:rsidRPr="00736CE3">
        <w:rPr>
          <w:b/>
        </w:rPr>
        <w:t>INSTRUCT</w:t>
      </w:r>
      <w:r w:rsidR="002E1E8E">
        <w:rPr>
          <w:b/>
        </w:rPr>
        <w:t>OR</w:t>
      </w:r>
      <w:r w:rsidRPr="00736CE3">
        <w:rPr>
          <w:b/>
        </w:rPr>
        <w:t xml:space="preserve"> NOTE: </w:t>
      </w:r>
      <w:r w:rsidRPr="00736CE3">
        <w:t xml:space="preserve">The important thing to remember when conducting </w:t>
      </w:r>
      <w:r w:rsidR="001A28EF">
        <w:t>show-up</w:t>
      </w:r>
      <w:r w:rsidRPr="00736CE3">
        <w:rPr>
          <w:i/>
        </w:rPr>
        <w:t xml:space="preserve"> </w:t>
      </w:r>
      <w:r w:rsidRPr="00736CE3">
        <w:t>identifications is this: while they may provide investigative information at the early stages of a case, they are inherently suggestive in nature and we should always be careful to follow protocol.</w:t>
      </w:r>
    </w:p>
    <w:p w14:paraId="4962858F" w14:textId="1B8C419A" w:rsidR="00675529" w:rsidRDefault="00675529" w:rsidP="00574BDC">
      <w:pPr>
        <w:pStyle w:val="Heading2"/>
        <w:numPr>
          <w:ilvl w:val="1"/>
          <w:numId w:val="22"/>
        </w:numPr>
      </w:pPr>
      <w:r w:rsidRPr="002C1A75">
        <w:t>The student</w:t>
      </w:r>
      <w:r w:rsidRPr="003B39C2">
        <w:t xml:space="preserve"> will be able to identify the elements required to properly </w:t>
      </w:r>
      <w:r w:rsidRPr="00DC03AB">
        <w:t xml:space="preserve">record </w:t>
      </w:r>
      <w:r w:rsidR="00DC03AB" w:rsidRPr="00DC03AB">
        <w:t xml:space="preserve">the </w:t>
      </w:r>
      <w:r w:rsidR="001A28EF">
        <w:t>show-up</w:t>
      </w:r>
      <w:r w:rsidR="00FB62C3" w:rsidRPr="00DC03AB">
        <w:t xml:space="preserve"> </w:t>
      </w:r>
      <w:r w:rsidRPr="00DC03AB">
        <w:t>results.</w:t>
      </w:r>
    </w:p>
    <w:p w14:paraId="63AA9471" w14:textId="77777777" w:rsidR="008E0721" w:rsidRDefault="008E0721" w:rsidP="00574BDC">
      <w:pPr>
        <w:pStyle w:val="ListA"/>
        <w:numPr>
          <w:ilvl w:val="0"/>
          <w:numId w:val="26"/>
        </w:numPr>
        <w:jc w:val="both"/>
      </w:pPr>
      <w:r>
        <w:t>Policy</w:t>
      </w:r>
    </w:p>
    <w:p w14:paraId="220D968F" w14:textId="107ADABF" w:rsidR="00094A4B" w:rsidRDefault="008320FA" w:rsidP="00E87DA9">
      <w:pPr>
        <w:pStyle w:val="ListA"/>
        <w:numPr>
          <w:ilvl w:val="0"/>
          <w:numId w:val="0"/>
        </w:numPr>
        <w:ind w:left="907"/>
        <w:jc w:val="both"/>
      </w:pPr>
      <w:r>
        <w:t xml:space="preserve">When conducting a </w:t>
      </w:r>
      <w:r w:rsidR="001A28EF">
        <w:t>show-up</w:t>
      </w:r>
      <w:r>
        <w:t>, the investigator shall preserve the outcome of the procedure by documenting any identification or non</w:t>
      </w:r>
      <w:r w:rsidR="007E40C3">
        <w:t>-</w:t>
      </w:r>
      <w:r>
        <w:t>identification results obtained from the witness</w:t>
      </w:r>
      <w:r w:rsidR="007E40C3">
        <w:t>(es)</w:t>
      </w:r>
      <w:r>
        <w:t>.</w:t>
      </w:r>
      <w:r w:rsidR="002E1E8E">
        <w:t xml:space="preserve"> </w:t>
      </w:r>
      <w:r w:rsidR="002E1E8E" w:rsidRPr="002E1E8E">
        <w:t xml:space="preserve">Use video recording to document the identification if possible.  Consider using an audio recording if video is unavailable. Be sure and document </w:t>
      </w:r>
      <w:r w:rsidR="002E1E8E">
        <w:t>the reason</w:t>
      </w:r>
      <w:r w:rsidR="002E1E8E" w:rsidRPr="002E1E8E">
        <w:t xml:space="preserve"> if it was not recorded.</w:t>
      </w:r>
    </w:p>
    <w:p w14:paraId="7E55A7D0" w14:textId="77777777" w:rsidR="008E0721" w:rsidRDefault="008E0721" w:rsidP="00E87DA9">
      <w:pPr>
        <w:pStyle w:val="ListA"/>
        <w:jc w:val="both"/>
      </w:pPr>
      <w:r>
        <w:t>Procedure</w:t>
      </w:r>
    </w:p>
    <w:p w14:paraId="3713DBC9" w14:textId="77777777" w:rsidR="008320FA" w:rsidRDefault="008320FA" w:rsidP="00574BDC">
      <w:pPr>
        <w:pStyle w:val="List21"/>
        <w:numPr>
          <w:ilvl w:val="1"/>
          <w:numId w:val="27"/>
        </w:numPr>
        <w:jc w:val="both"/>
      </w:pPr>
      <w:r>
        <w:t xml:space="preserve">Document time and location of </w:t>
      </w:r>
      <w:r w:rsidR="00F54E20">
        <w:t xml:space="preserve">the </w:t>
      </w:r>
      <w:r>
        <w:t>procedure.</w:t>
      </w:r>
    </w:p>
    <w:p w14:paraId="0FE3865D" w14:textId="04399C32" w:rsidR="00094A4B" w:rsidRDefault="008320FA" w:rsidP="00574BDC">
      <w:pPr>
        <w:pStyle w:val="List21"/>
        <w:numPr>
          <w:ilvl w:val="1"/>
          <w:numId w:val="27"/>
        </w:numPr>
        <w:jc w:val="both"/>
      </w:pPr>
      <w:r>
        <w:t>Record identification and non</w:t>
      </w:r>
      <w:r w:rsidR="007E40C3">
        <w:t>-</w:t>
      </w:r>
      <w:r>
        <w:t>identification results and statement of witness’ certainty of identification or non</w:t>
      </w:r>
      <w:r w:rsidR="007E40C3">
        <w:t>-</w:t>
      </w:r>
      <w:r>
        <w:t>identification</w:t>
      </w:r>
      <w:r w:rsidR="00736CE3">
        <w:t xml:space="preserve"> in writing</w:t>
      </w:r>
      <w:r w:rsidR="00F54E20">
        <w:t>.</w:t>
      </w:r>
    </w:p>
    <w:p w14:paraId="26A6572F" w14:textId="7B079694" w:rsidR="00736CE3" w:rsidRDefault="007C26C0" w:rsidP="00E87DA9">
      <w:pPr>
        <w:pStyle w:val="Heading1"/>
        <w:keepNext w:val="0"/>
        <w:jc w:val="both"/>
      </w:pPr>
      <w:r>
        <w:t>UNIT</w:t>
      </w:r>
      <w:r w:rsidR="00736CE3">
        <w:t xml:space="preserve"> 3. </w:t>
      </w:r>
      <w:proofErr w:type="spellStart"/>
      <w:r w:rsidR="00736CE3" w:rsidRPr="00736CE3">
        <w:t>Mug</w:t>
      </w:r>
      <w:r w:rsidR="002E1E8E">
        <w:t>b</w:t>
      </w:r>
      <w:r w:rsidR="00736CE3" w:rsidRPr="00736CE3">
        <w:t>ooks</w:t>
      </w:r>
      <w:proofErr w:type="spellEnd"/>
      <w:r w:rsidR="00736CE3" w:rsidRPr="00736CE3">
        <w:t xml:space="preserve"> </w:t>
      </w:r>
      <w:r w:rsidR="00736CE3" w:rsidRPr="001C53CE">
        <w:t>and</w:t>
      </w:r>
      <w:r w:rsidR="00736CE3" w:rsidRPr="00736CE3">
        <w:t xml:space="preserve"> Composites</w:t>
      </w:r>
    </w:p>
    <w:p w14:paraId="566B5ECB" w14:textId="7DE1953A" w:rsidR="00736CE3" w:rsidRDefault="00736CE3" w:rsidP="00574BDC">
      <w:pPr>
        <w:pStyle w:val="Heading2"/>
        <w:keepNext w:val="0"/>
        <w:numPr>
          <w:ilvl w:val="1"/>
          <w:numId w:val="28"/>
        </w:numPr>
      </w:pPr>
      <w:r w:rsidRPr="003B39C2">
        <w:t xml:space="preserve">The student will be able to describe the procedures used to properly prepare </w:t>
      </w:r>
      <w:r w:rsidR="006D4AC5">
        <w:t xml:space="preserve">a </w:t>
      </w:r>
      <w:proofErr w:type="spellStart"/>
      <w:r w:rsidR="002E1E8E">
        <w:t>mugbook</w:t>
      </w:r>
      <w:proofErr w:type="spellEnd"/>
      <w:r w:rsidRPr="003B39C2">
        <w:t>.</w:t>
      </w:r>
    </w:p>
    <w:p w14:paraId="70207ED7" w14:textId="77777777" w:rsidR="004B3EAE" w:rsidRDefault="004B3EAE" w:rsidP="00574BDC">
      <w:pPr>
        <w:pStyle w:val="ListA"/>
        <w:numPr>
          <w:ilvl w:val="0"/>
          <w:numId w:val="33"/>
        </w:numPr>
        <w:jc w:val="both"/>
      </w:pPr>
      <w:r>
        <w:t>Definition</w:t>
      </w:r>
    </w:p>
    <w:p w14:paraId="29AEE9EE" w14:textId="2AA83E6D" w:rsidR="004B3EAE" w:rsidRDefault="004B3EAE" w:rsidP="007E40C3">
      <w:pPr>
        <w:pStyle w:val="Body"/>
        <w:ind w:left="907"/>
        <w:jc w:val="both"/>
      </w:pPr>
      <w:r w:rsidRPr="004B3EAE">
        <w:t>Photographs of previously arrested persons are colloquially known as “mug shots</w:t>
      </w:r>
      <w:r w:rsidR="00C90A3C">
        <w:t>.</w:t>
      </w:r>
      <w:r w:rsidRPr="004B3EAE">
        <w:t>” These photographs are often compiled in a binder and used as a “</w:t>
      </w:r>
      <w:proofErr w:type="spellStart"/>
      <w:r w:rsidR="002E1E8E">
        <w:t>mugbook</w:t>
      </w:r>
      <w:proofErr w:type="spellEnd"/>
      <w:r w:rsidRPr="004B3EAE">
        <w:t xml:space="preserve">” for witnesses to peruse in an attempt to identify a potential suspect. </w:t>
      </w:r>
    </w:p>
    <w:p w14:paraId="365111A0" w14:textId="77777777" w:rsidR="004B3EAE" w:rsidRDefault="004B3EAE" w:rsidP="007E40C3">
      <w:pPr>
        <w:pStyle w:val="Body"/>
        <w:ind w:left="907"/>
        <w:jc w:val="both"/>
      </w:pPr>
      <w:r w:rsidRPr="004B3EAE">
        <w:lastRenderedPageBreak/>
        <w:t>This method utilizes a collection of photographs that the witness pages though in an attempt to identify a potential unknown suspect in a group of images captured during bookings.</w:t>
      </w:r>
    </w:p>
    <w:p w14:paraId="5F1DE983" w14:textId="77777777" w:rsidR="004B3EAE" w:rsidRDefault="004B3EAE" w:rsidP="00E87DA9">
      <w:pPr>
        <w:pStyle w:val="ListA"/>
        <w:keepNext/>
        <w:jc w:val="both"/>
      </w:pPr>
      <w:r>
        <w:t>Appropriate Situations</w:t>
      </w:r>
    </w:p>
    <w:p w14:paraId="19941DE2" w14:textId="7C3207E9" w:rsidR="004B3EAE" w:rsidRDefault="002E1E8E" w:rsidP="007E40C3">
      <w:pPr>
        <w:pStyle w:val="ListA"/>
        <w:numPr>
          <w:ilvl w:val="0"/>
          <w:numId w:val="0"/>
        </w:numPr>
        <w:ind w:left="907"/>
        <w:jc w:val="both"/>
      </w:pPr>
      <w:proofErr w:type="spellStart"/>
      <w:r>
        <w:t>Mugbook</w:t>
      </w:r>
      <w:r w:rsidR="00973A4C">
        <w:t>s</w:t>
      </w:r>
      <w:proofErr w:type="spellEnd"/>
      <w:r w:rsidR="004B3EAE" w:rsidRPr="004B3EAE">
        <w:t xml:space="preserve"> should only be used in cases where a suspect has not been identified by any other source, and all other reliable leads have been exhausted. This can provide investigative leads, but the results</w:t>
      </w:r>
      <w:r w:rsidR="004B3EAE" w:rsidRPr="004B3EAE">
        <w:rPr>
          <w:b/>
        </w:rPr>
        <w:t xml:space="preserve"> </w:t>
      </w:r>
      <w:r w:rsidR="004B3EAE" w:rsidRPr="00FB62C3">
        <w:t xml:space="preserve">must </w:t>
      </w:r>
      <w:r w:rsidR="004B3EAE" w:rsidRPr="004B3EAE">
        <w:t>be evaluated cautiously.</w:t>
      </w:r>
    </w:p>
    <w:p w14:paraId="624B3207" w14:textId="77777777" w:rsidR="004B3EAE" w:rsidRDefault="004B3EAE" w:rsidP="00E87DA9">
      <w:pPr>
        <w:pStyle w:val="ListA"/>
        <w:jc w:val="both"/>
      </w:pPr>
      <w:r w:rsidRPr="004B3EAE">
        <w:t>Policy</w:t>
      </w:r>
    </w:p>
    <w:p w14:paraId="79CB28F5" w14:textId="23AED551" w:rsidR="004B3EAE" w:rsidRPr="004B3EAE" w:rsidRDefault="004B3EAE" w:rsidP="007E40C3">
      <w:pPr>
        <w:pStyle w:val="ListA"/>
        <w:numPr>
          <w:ilvl w:val="0"/>
          <w:numId w:val="0"/>
        </w:numPr>
        <w:ind w:left="907"/>
        <w:jc w:val="both"/>
      </w:pPr>
      <w:r>
        <w:t>The investigator/</w:t>
      </w:r>
      <w:proofErr w:type="spellStart"/>
      <w:r w:rsidR="002E1E8E">
        <w:t>mugbook</w:t>
      </w:r>
      <w:proofErr w:type="spellEnd"/>
      <w:r>
        <w:t xml:space="preserve"> preparer shall compose the </w:t>
      </w:r>
      <w:proofErr w:type="spellStart"/>
      <w:r w:rsidR="002E1E8E">
        <w:t>mugbook</w:t>
      </w:r>
      <w:proofErr w:type="spellEnd"/>
      <w:r>
        <w:t xml:space="preserve"> in such a manner that individual photos are not suggestive.</w:t>
      </w:r>
    </w:p>
    <w:p w14:paraId="01EF26DC" w14:textId="77777777" w:rsidR="004B3EAE" w:rsidRDefault="004B3EAE" w:rsidP="00E87DA9">
      <w:pPr>
        <w:pStyle w:val="ListA"/>
        <w:keepNext/>
        <w:jc w:val="both"/>
      </w:pPr>
      <w:r w:rsidRPr="004B3EAE">
        <w:t>Procedure</w:t>
      </w:r>
    </w:p>
    <w:p w14:paraId="4EB2701B" w14:textId="0358B172" w:rsidR="007A7438" w:rsidRDefault="004B3EAE" w:rsidP="00574BDC">
      <w:pPr>
        <w:pStyle w:val="List21"/>
        <w:numPr>
          <w:ilvl w:val="1"/>
          <w:numId w:val="34"/>
        </w:numPr>
        <w:jc w:val="both"/>
      </w:pPr>
      <w:r w:rsidRPr="004B3EAE">
        <w:t>Group photos by format</w:t>
      </w:r>
      <w:r>
        <w:t xml:space="preserve"> (e.g., c</w:t>
      </w:r>
      <w:r w:rsidRPr="004B3EAE">
        <w:t xml:space="preserve">olor or black and white images, Polaroid or 35mm, digital photos, </w:t>
      </w:r>
      <w:r w:rsidR="00973A4C">
        <w:t xml:space="preserve">or </w:t>
      </w:r>
      <w:r w:rsidRPr="004B3EAE">
        <w:t>video</w:t>
      </w:r>
      <w:r>
        <w:t xml:space="preserve">) </w:t>
      </w:r>
      <w:r w:rsidRPr="004B3EAE">
        <w:t>to ensure no one photograph stands out from the</w:t>
      </w:r>
      <w:r>
        <w:t xml:space="preserve"> </w:t>
      </w:r>
      <w:r w:rsidRPr="004B3EAE">
        <w:t>others</w:t>
      </w:r>
      <w:r w:rsidR="00973A4C">
        <w:t>.</w:t>
      </w:r>
    </w:p>
    <w:p w14:paraId="2E839FC4" w14:textId="7C9C0A7F" w:rsidR="007A7438" w:rsidRDefault="004B3EAE" w:rsidP="00574BDC">
      <w:pPr>
        <w:pStyle w:val="List21"/>
        <w:numPr>
          <w:ilvl w:val="1"/>
          <w:numId w:val="34"/>
        </w:numPr>
        <w:jc w:val="both"/>
      </w:pPr>
      <w:r w:rsidRPr="004B3EAE">
        <w:t>Select photos of individuals that are uniform with regards to general physical characteristics (</w:t>
      </w:r>
      <w:r w:rsidR="007A7438">
        <w:t xml:space="preserve">e.g., </w:t>
      </w:r>
      <w:r w:rsidRPr="004B3EAE">
        <w:t>race, age, gender)</w:t>
      </w:r>
      <w:r w:rsidR="00973A4C">
        <w:t>.</w:t>
      </w:r>
    </w:p>
    <w:p w14:paraId="0A94F886" w14:textId="37D831A9" w:rsidR="007A7438" w:rsidRDefault="004B3EAE" w:rsidP="00574BDC">
      <w:pPr>
        <w:pStyle w:val="List21"/>
        <w:numPr>
          <w:ilvl w:val="1"/>
          <w:numId w:val="34"/>
        </w:numPr>
        <w:jc w:val="both"/>
      </w:pPr>
      <w:r w:rsidRPr="004B3EAE">
        <w:t>Consider grouping photos by offense genre (</w:t>
      </w:r>
      <w:r w:rsidR="007A7438">
        <w:t xml:space="preserve">e.g., </w:t>
      </w:r>
      <w:r w:rsidRPr="004B3EAE">
        <w:t>sexual assault, burglary, theft)</w:t>
      </w:r>
      <w:r w:rsidR="00973A4C">
        <w:t>.</w:t>
      </w:r>
    </w:p>
    <w:p w14:paraId="100EE9C0" w14:textId="7BF5E9F9" w:rsidR="007A7438" w:rsidRDefault="004B3EAE" w:rsidP="00574BDC">
      <w:pPr>
        <w:pStyle w:val="List21"/>
        <w:numPr>
          <w:ilvl w:val="1"/>
          <w:numId w:val="34"/>
        </w:numPr>
        <w:jc w:val="both"/>
      </w:pPr>
      <w:r w:rsidRPr="004B3EAE">
        <w:t>Ensure that positive identifying information exists for all individuals portrayed</w:t>
      </w:r>
      <w:r w:rsidR="00973A4C">
        <w:t>.</w:t>
      </w:r>
    </w:p>
    <w:p w14:paraId="272A1FA7" w14:textId="241DDD89" w:rsidR="007A7438" w:rsidRDefault="004B3EAE" w:rsidP="00574BDC">
      <w:pPr>
        <w:pStyle w:val="List21"/>
        <w:numPr>
          <w:ilvl w:val="1"/>
          <w:numId w:val="34"/>
        </w:numPr>
        <w:jc w:val="both"/>
      </w:pPr>
      <w:r w:rsidRPr="004B3EAE">
        <w:t>Ensure that photos are relatively contemporary</w:t>
      </w:r>
      <w:r w:rsidR="00973A4C">
        <w:t>.</w:t>
      </w:r>
    </w:p>
    <w:p w14:paraId="160D064A" w14:textId="25AD6886" w:rsidR="007A7438" w:rsidRDefault="004B3EAE" w:rsidP="00574BDC">
      <w:pPr>
        <w:pStyle w:val="List21"/>
        <w:numPr>
          <w:ilvl w:val="1"/>
          <w:numId w:val="34"/>
        </w:numPr>
        <w:jc w:val="both"/>
      </w:pPr>
      <w:r w:rsidRPr="004B3EAE">
        <w:t xml:space="preserve">Ensure only one photo of each person is in the </w:t>
      </w:r>
      <w:proofErr w:type="spellStart"/>
      <w:r w:rsidR="002E1E8E">
        <w:t>mugbook</w:t>
      </w:r>
      <w:proofErr w:type="spellEnd"/>
      <w:r w:rsidR="00973A4C">
        <w:t>.</w:t>
      </w:r>
    </w:p>
    <w:p w14:paraId="0CB6F657" w14:textId="21439881" w:rsidR="007A7438" w:rsidRDefault="007A7438" w:rsidP="00973A4C">
      <w:pPr>
        <w:pStyle w:val="Body"/>
        <w:ind w:left="864"/>
        <w:jc w:val="both"/>
      </w:pPr>
      <w:r w:rsidRPr="00BD28ED">
        <w:t xml:space="preserve">Note: Consider having a second book that has photos with </w:t>
      </w:r>
      <w:r w:rsidR="001467E3">
        <w:t>identification</w:t>
      </w:r>
      <w:r w:rsidRPr="00BD28ED">
        <w:t xml:space="preserve"> info</w:t>
      </w:r>
      <w:r w:rsidR="001467E3">
        <w:t>rmation</w:t>
      </w:r>
      <w:r w:rsidRPr="00BD28ED">
        <w:t xml:space="preserve"> included for reference. D</w:t>
      </w:r>
      <w:r w:rsidR="00BD28ED">
        <w:t>o</w:t>
      </w:r>
      <w:r w:rsidRPr="00BD28ED">
        <w:t xml:space="preserve"> </w:t>
      </w:r>
      <w:r w:rsidR="00BD28ED">
        <w:t>not</w:t>
      </w:r>
      <w:r w:rsidRPr="00BD28ED">
        <w:t xml:space="preserve"> show the reference book to witness</w:t>
      </w:r>
      <w:r w:rsidR="00973A4C">
        <w:t>es</w:t>
      </w:r>
      <w:r w:rsidRPr="00BD28ED">
        <w:t>.</w:t>
      </w:r>
    </w:p>
    <w:p w14:paraId="62151695" w14:textId="0BD529B9" w:rsidR="00736CE3" w:rsidRDefault="00736CE3" w:rsidP="00574BDC">
      <w:pPr>
        <w:pStyle w:val="Heading2"/>
        <w:keepNext w:val="0"/>
        <w:numPr>
          <w:ilvl w:val="1"/>
          <w:numId w:val="28"/>
        </w:numPr>
      </w:pPr>
      <w:r w:rsidRPr="003B39C2">
        <w:t xml:space="preserve">The student will be able to describe the procedure in developing and using </w:t>
      </w:r>
      <w:r w:rsidR="00FB62C3">
        <w:t>c</w:t>
      </w:r>
      <w:r w:rsidRPr="00FB62C3">
        <w:t xml:space="preserve">omposite </w:t>
      </w:r>
      <w:r w:rsidR="00FB62C3">
        <w:t>i</w:t>
      </w:r>
      <w:r w:rsidRPr="00FB62C3">
        <w:t>mages.</w:t>
      </w:r>
    </w:p>
    <w:p w14:paraId="5E104E0F" w14:textId="77777777" w:rsidR="00564EB5" w:rsidRDefault="00564EB5" w:rsidP="00574BDC">
      <w:pPr>
        <w:pStyle w:val="ListA"/>
        <w:numPr>
          <w:ilvl w:val="0"/>
          <w:numId w:val="35"/>
        </w:numPr>
        <w:jc w:val="both"/>
      </w:pPr>
      <w:r>
        <w:t>Definition</w:t>
      </w:r>
    </w:p>
    <w:p w14:paraId="328F7FEC" w14:textId="77777777" w:rsidR="00564EB5" w:rsidRDefault="00564EB5" w:rsidP="00973A4C">
      <w:pPr>
        <w:pStyle w:val="ListA"/>
        <w:numPr>
          <w:ilvl w:val="0"/>
          <w:numId w:val="0"/>
        </w:numPr>
        <w:ind w:left="907"/>
        <w:jc w:val="both"/>
      </w:pPr>
      <w:r w:rsidRPr="00564EB5">
        <w:t xml:space="preserve">Composite images use the work of forensic artists to reproduce an image of a person from the witnesses recall. The artist will either draw the image by hand, or use a computer program or </w:t>
      </w:r>
      <w:hyperlink r:id="rId15" w:history="1">
        <w:proofErr w:type="spellStart"/>
        <w:r w:rsidRPr="00BD28ED">
          <w:rPr>
            <w:rStyle w:val="Hyperlink"/>
          </w:rPr>
          <w:t>Identi</w:t>
        </w:r>
        <w:proofErr w:type="spellEnd"/>
        <w:r w:rsidRPr="00BD28ED">
          <w:rPr>
            <w:rStyle w:val="Hyperlink"/>
          </w:rPr>
          <w:t>-Kit</w:t>
        </w:r>
      </w:hyperlink>
      <w:r w:rsidRPr="00CE5630">
        <w:rPr>
          <w:color w:val="000000" w:themeColor="text1"/>
        </w:rPr>
        <w:t xml:space="preserve"> composite </w:t>
      </w:r>
      <w:r w:rsidRPr="00564EB5">
        <w:t>creator.</w:t>
      </w:r>
    </w:p>
    <w:p w14:paraId="462B5ED8" w14:textId="77777777" w:rsidR="00564EB5" w:rsidRPr="00DC03AB" w:rsidRDefault="00564EB5" w:rsidP="00574BDC">
      <w:pPr>
        <w:pStyle w:val="ListA"/>
        <w:numPr>
          <w:ilvl w:val="0"/>
          <w:numId w:val="35"/>
        </w:numPr>
        <w:jc w:val="both"/>
      </w:pPr>
      <w:r w:rsidRPr="00DC03AB">
        <w:t>Appropriate Situation</w:t>
      </w:r>
      <w:r w:rsidR="00A345F8" w:rsidRPr="00DC03AB">
        <w:t>s</w:t>
      </w:r>
    </w:p>
    <w:p w14:paraId="08E263B5" w14:textId="77777777" w:rsidR="00564EB5" w:rsidRDefault="00564EB5" w:rsidP="00973A4C">
      <w:pPr>
        <w:pStyle w:val="ListA"/>
        <w:numPr>
          <w:ilvl w:val="0"/>
          <w:numId w:val="0"/>
        </w:numPr>
        <w:ind w:left="907"/>
        <w:jc w:val="both"/>
      </w:pPr>
      <w:r>
        <w:t>C</w:t>
      </w:r>
      <w:r w:rsidRPr="00564EB5">
        <w:t>omposite images can be beneficial investigative tools</w:t>
      </w:r>
      <w:r>
        <w:t xml:space="preserve">; but they </w:t>
      </w:r>
      <w:r w:rsidRPr="00564EB5">
        <w:t>should never be used as a stand-alone method of identification. By themselves, they may not rise to the level of probable cause.</w:t>
      </w:r>
    </w:p>
    <w:p w14:paraId="7017C50F" w14:textId="77777777" w:rsidR="00564EB5" w:rsidRDefault="00564EB5" w:rsidP="00574BDC">
      <w:pPr>
        <w:pStyle w:val="ListA"/>
        <w:keepNext/>
        <w:numPr>
          <w:ilvl w:val="0"/>
          <w:numId w:val="35"/>
        </w:numPr>
        <w:jc w:val="both"/>
      </w:pPr>
      <w:r>
        <w:lastRenderedPageBreak/>
        <w:t>Policy</w:t>
      </w:r>
    </w:p>
    <w:p w14:paraId="5AEFB407" w14:textId="77777777" w:rsidR="00564EB5" w:rsidRDefault="00564EB5" w:rsidP="00973A4C">
      <w:pPr>
        <w:pStyle w:val="ListA"/>
        <w:numPr>
          <w:ilvl w:val="0"/>
          <w:numId w:val="0"/>
        </w:numPr>
        <w:ind w:left="907"/>
        <w:jc w:val="both"/>
      </w:pPr>
      <w:r>
        <w:t>The person preparing the composite shall select and employ the composite technique in such a manner that the witness</w:t>
      </w:r>
      <w:r w:rsidR="00E55CE1">
        <w:t>’</w:t>
      </w:r>
      <w:r>
        <w:t xml:space="preserve"> description is reasonably depicted.</w:t>
      </w:r>
    </w:p>
    <w:p w14:paraId="38DA59D1" w14:textId="77777777" w:rsidR="00564EB5" w:rsidRDefault="00564EB5" w:rsidP="00E87DA9">
      <w:pPr>
        <w:pStyle w:val="ListA"/>
        <w:jc w:val="both"/>
      </w:pPr>
      <w:r>
        <w:t>Procedure</w:t>
      </w:r>
    </w:p>
    <w:p w14:paraId="2BB488A2" w14:textId="5E49329D" w:rsidR="00564EB5" w:rsidRDefault="00564EB5" w:rsidP="00574BDC">
      <w:pPr>
        <w:pStyle w:val="List21"/>
        <w:numPr>
          <w:ilvl w:val="1"/>
          <w:numId w:val="36"/>
        </w:numPr>
        <w:jc w:val="both"/>
      </w:pPr>
      <w:r w:rsidRPr="00564EB5">
        <w:t>Assess the witness</w:t>
      </w:r>
      <w:r w:rsidR="00E55CE1">
        <w:t>’</w:t>
      </w:r>
      <w:r w:rsidRPr="00564EB5">
        <w:t xml:space="preserve"> ability to provide a clear description of the suspect</w:t>
      </w:r>
      <w:r w:rsidR="00973A4C">
        <w:t>.</w:t>
      </w:r>
    </w:p>
    <w:p w14:paraId="47EA834C" w14:textId="39278FD2" w:rsidR="00A345F8" w:rsidRDefault="00564EB5" w:rsidP="00574BDC">
      <w:pPr>
        <w:pStyle w:val="List21"/>
        <w:numPr>
          <w:ilvl w:val="1"/>
          <w:numId w:val="36"/>
        </w:numPr>
        <w:jc w:val="both"/>
      </w:pPr>
      <w:r w:rsidRPr="00564EB5">
        <w:t>Select the procedure to be used from those in common practice</w:t>
      </w:r>
      <w:r>
        <w:t xml:space="preserve"> </w:t>
      </w:r>
      <w:r w:rsidRPr="00564EB5">
        <w:t>(</w:t>
      </w:r>
      <w:r>
        <w:t>e.g., s</w:t>
      </w:r>
      <w:r w:rsidRPr="00564EB5">
        <w:t xml:space="preserve">ketch artist, </w:t>
      </w:r>
      <w:proofErr w:type="spellStart"/>
      <w:r w:rsidRPr="00BD28ED">
        <w:rPr>
          <w:color w:val="000000" w:themeColor="text1"/>
        </w:rPr>
        <w:t>Ident</w:t>
      </w:r>
      <w:r w:rsidR="00512CD1" w:rsidRPr="00BD28ED">
        <w:rPr>
          <w:color w:val="000000" w:themeColor="text1"/>
        </w:rPr>
        <w:t>i</w:t>
      </w:r>
      <w:proofErr w:type="spellEnd"/>
      <w:r w:rsidRPr="00BD28ED">
        <w:rPr>
          <w:color w:val="000000" w:themeColor="text1"/>
        </w:rPr>
        <w:t>-Kit</w:t>
      </w:r>
      <w:r w:rsidRPr="00564EB5">
        <w:t>, or computer-generated images</w:t>
      </w:r>
      <w:r w:rsidR="00A345F8">
        <w:t>)</w:t>
      </w:r>
      <w:r w:rsidR="00973A4C">
        <w:t>.</w:t>
      </w:r>
    </w:p>
    <w:p w14:paraId="0ABBC94A" w14:textId="3DC53C83" w:rsidR="00A345F8" w:rsidRDefault="00564EB5" w:rsidP="00574BDC">
      <w:pPr>
        <w:pStyle w:val="List21"/>
        <w:numPr>
          <w:ilvl w:val="1"/>
          <w:numId w:val="36"/>
        </w:numPr>
        <w:jc w:val="both"/>
      </w:pPr>
      <w:r w:rsidRPr="00564EB5">
        <w:t xml:space="preserve">Avoid showing the witness </w:t>
      </w:r>
      <w:r w:rsidR="00A345F8">
        <w:t xml:space="preserve">any </w:t>
      </w:r>
      <w:r w:rsidRPr="00564EB5">
        <w:t>photos immediately prior to the procedure</w:t>
      </w:r>
      <w:r w:rsidR="00973A4C">
        <w:t>.</w:t>
      </w:r>
    </w:p>
    <w:p w14:paraId="6125C4B8" w14:textId="52AF4388" w:rsidR="00A345F8" w:rsidRDefault="00564EB5" w:rsidP="00574BDC">
      <w:pPr>
        <w:pStyle w:val="List21"/>
        <w:numPr>
          <w:ilvl w:val="1"/>
          <w:numId w:val="36"/>
        </w:numPr>
        <w:jc w:val="both"/>
      </w:pPr>
      <w:r w:rsidRPr="00564EB5">
        <w:t>Select an environment for conducting the procedure that minimizes distraction</w:t>
      </w:r>
      <w:r w:rsidR="00973A4C">
        <w:t>.</w:t>
      </w:r>
      <w:r>
        <w:t xml:space="preserve"> </w:t>
      </w:r>
    </w:p>
    <w:p w14:paraId="00F8A076" w14:textId="28BE9F5C" w:rsidR="00A345F8" w:rsidRDefault="00564EB5" w:rsidP="00574BDC">
      <w:pPr>
        <w:pStyle w:val="List21"/>
        <w:numPr>
          <w:ilvl w:val="1"/>
          <w:numId w:val="36"/>
        </w:numPr>
        <w:jc w:val="both"/>
      </w:pPr>
      <w:r w:rsidRPr="00564EB5">
        <w:t>Conduct the procedure with each witness separately</w:t>
      </w:r>
      <w:r w:rsidR="00973A4C">
        <w:t>.</w:t>
      </w:r>
    </w:p>
    <w:p w14:paraId="5D308BA2" w14:textId="33F455ED" w:rsidR="00564EB5" w:rsidRDefault="00564EB5" w:rsidP="00574BDC">
      <w:pPr>
        <w:pStyle w:val="List21"/>
        <w:numPr>
          <w:ilvl w:val="1"/>
          <w:numId w:val="36"/>
        </w:numPr>
        <w:jc w:val="both"/>
      </w:pPr>
      <w:r w:rsidRPr="00564EB5">
        <w:t>Determine with the witness whether the composite reasonably resembles the suspect</w:t>
      </w:r>
      <w:r w:rsidR="00973A4C">
        <w:t>.</w:t>
      </w:r>
    </w:p>
    <w:p w14:paraId="2A69AB9B" w14:textId="77777777" w:rsidR="00A345F8" w:rsidRPr="00564EB5" w:rsidRDefault="00A345F8" w:rsidP="00973A4C">
      <w:pPr>
        <w:pStyle w:val="ListA"/>
        <w:numPr>
          <w:ilvl w:val="0"/>
          <w:numId w:val="0"/>
        </w:numPr>
        <w:ind w:left="864"/>
        <w:jc w:val="both"/>
      </w:pPr>
      <w:r>
        <w:t xml:space="preserve">The use of composite images can yield investigative leads in cases in which no suspect has been determined. Use of these procedures can facilitate obtaining from the witness a description that will enable the development of a reasonable likeness of the </w:t>
      </w:r>
      <w:r w:rsidR="00AD2F65">
        <w:t>suspect</w:t>
      </w:r>
      <w:r>
        <w:t>.</w:t>
      </w:r>
    </w:p>
    <w:p w14:paraId="32E931E0" w14:textId="0826CE5C" w:rsidR="000A5DCA" w:rsidRDefault="00736CE3" w:rsidP="00574BDC">
      <w:pPr>
        <w:pStyle w:val="Heading2"/>
        <w:keepNext w:val="0"/>
        <w:numPr>
          <w:ilvl w:val="1"/>
          <w:numId w:val="28"/>
        </w:numPr>
      </w:pPr>
      <w:r w:rsidRPr="003B39C2">
        <w:t xml:space="preserve">The student will be able to list the recommended instructions provided to the witness prior to viewing a </w:t>
      </w:r>
      <w:proofErr w:type="spellStart"/>
      <w:r w:rsidR="002E1E8E">
        <w:t>mugbook</w:t>
      </w:r>
      <w:proofErr w:type="spellEnd"/>
      <w:r w:rsidRPr="003B39C2">
        <w:t>.</w:t>
      </w:r>
    </w:p>
    <w:p w14:paraId="372B2CAD" w14:textId="77777777" w:rsidR="000A5DCA" w:rsidRDefault="000A5DCA" w:rsidP="00574BDC">
      <w:pPr>
        <w:pStyle w:val="ListA"/>
        <w:numPr>
          <w:ilvl w:val="0"/>
          <w:numId w:val="72"/>
        </w:numPr>
        <w:jc w:val="both"/>
      </w:pPr>
      <w:r>
        <w:t>Procedure</w:t>
      </w:r>
    </w:p>
    <w:p w14:paraId="0E5DBB92" w14:textId="3F914634" w:rsidR="000A5DCA" w:rsidRDefault="000A5DCA" w:rsidP="00574BDC">
      <w:pPr>
        <w:pStyle w:val="List21"/>
        <w:numPr>
          <w:ilvl w:val="1"/>
          <w:numId w:val="38"/>
        </w:numPr>
        <w:jc w:val="both"/>
      </w:pPr>
      <w:r>
        <w:t>Instruct each witness without other persons present</w:t>
      </w:r>
      <w:r w:rsidR="00973A4C">
        <w:t>.</w:t>
      </w:r>
    </w:p>
    <w:p w14:paraId="3CF197E5" w14:textId="21B5885E" w:rsidR="000A5DCA" w:rsidRDefault="000A5DCA" w:rsidP="00574BDC">
      <w:pPr>
        <w:pStyle w:val="List21"/>
        <w:numPr>
          <w:ilvl w:val="1"/>
          <w:numId w:val="38"/>
        </w:numPr>
        <w:jc w:val="both"/>
      </w:pPr>
      <w:r>
        <w:t xml:space="preserve">Describe the </w:t>
      </w:r>
      <w:proofErr w:type="spellStart"/>
      <w:r w:rsidR="002E1E8E">
        <w:t>mugbook</w:t>
      </w:r>
      <w:proofErr w:type="spellEnd"/>
      <w:r>
        <w:t xml:space="preserve"> to the witness only as a “collection of photographs</w:t>
      </w:r>
      <w:r w:rsidR="00973A4C">
        <w:t>.</w:t>
      </w:r>
      <w:r>
        <w:t>”</w:t>
      </w:r>
    </w:p>
    <w:p w14:paraId="1B5D0D73" w14:textId="6271DB1F" w:rsidR="000A5DCA" w:rsidRDefault="000A5DCA" w:rsidP="00574BDC">
      <w:pPr>
        <w:pStyle w:val="List21"/>
        <w:numPr>
          <w:ilvl w:val="1"/>
          <w:numId w:val="38"/>
        </w:numPr>
        <w:jc w:val="both"/>
      </w:pPr>
      <w:r>
        <w:t xml:space="preserve">Instruct the witness that the person who committed the crime may or may not be present in the </w:t>
      </w:r>
      <w:proofErr w:type="spellStart"/>
      <w:r w:rsidR="002E1E8E">
        <w:t>mugbook</w:t>
      </w:r>
      <w:proofErr w:type="spellEnd"/>
      <w:r w:rsidR="00973A4C">
        <w:t>.</w:t>
      </w:r>
    </w:p>
    <w:p w14:paraId="5BD9C5C6" w14:textId="6CE959F4" w:rsidR="000A5DCA" w:rsidRDefault="000A5DCA" w:rsidP="00574BDC">
      <w:pPr>
        <w:pStyle w:val="List21"/>
        <w:numPr>
          <w:ilvl w:val="1"/>
          <w:numId w:val="38"/>
        </w:numPr>
        <w:jc w:val="both"/>
      </w:pPr>
      <w:r>
        <w:t>Consider suggesting to the witness to think back to the event and his/her frame of mind at the time</w:t>
      </w:r>
      <w:r w:rsidR="00973A4C">
        <w:t>.</w:t>
      </w:r>
    </w:p>
    <w:p w14:paraId="4C852455" w14:textId="4F2CDB6D" w:rsidR="000A5DCA" w:rsidRDefault="000A5DCA" w:rsidP="00574BDC">
      <w:pPr>
        <w:pStyle w:val="List21"/>
        <w:numPr>
          <w:ilvl w:val="1"/>
          <w:numId w:val="38"/>
        </w:numPr>
        <w:jc w:val="both"/>
      </w:pPr>
      <w:r>
        <w:t>Instruct the witness to select a photograph if he/she can and to state how he/she knows</w:t>
      </w:r>
      <w:r w:rsidR="00973A4C">
        <w:t>/is able to identify</w:t>
      </w:r>
      <w:r>
        <w:t xml:space="preserve"> the person if he/she </w:t>
      </w:r>
      <w:r w:rsidR="00973A4C">
        <w:t>is able.</w:t>
      </w:r>
    </w:p>
    <w:p w14:paraId="2ACF9DD5" w14:textId="06EAD31F" w:rsidR="000A5DCA" w:rsidRDefault="000A5DCA" w:rsidP="00574BDC">
      <w:pPr>
        <w:pStyle w:val="List21"/>
        <w:numPr>
          <w:ilvl w:val="1"/>
          <w:numId w:val="38"/>
        </w:numPr>
        <w:jc w:val="both"/>
      </w:pPr>
      <w:r>
        <w:t>Assure the witness that regardless of whether he/she makes an identification, the police will continue to investigate the case</w:t>
      </w:r>
      <w:r w:rsidR="00973A4C">
        <w:t>.</w:t>
      </w:r>
    </w:p>
    <w:p w14:paraId="79E6BCC2" w14:textId="79B1FCAA" w:rsidR="00AD3921" w:rsidRDefault="000A5DCA" w:rsidP="00574BDC">
      <w:pPr>
        <w:pStyle w:val="List21"/>
        <w:numPr>
          <w:ilvl w:val="1"/>
          <w:numId w:val="38"/>
        </w:numPr>
        <w:jc w:val="both"/>
      </w:pPr>
      <w:r>
        <w:t>Instruct the witness that the procedure requires the investigator to ask the witness to state, in his/her own words, how certain he/she is of any identification</w:t>
      </w:r>
      <w:r w:rsidR="00973A4C">
        <w:t>.</w:t>
      </w:r>
    </w:p>
    <w:p w14:paraId="23E44A27" w14:textId="4DA69013" w:rsidR="00F74775" w:rsidRPr="005C650B" w:rsidRDefault="00F74775" w:rsidP="00973A4C">
      <w:pPr>
        <w:pStyle w:val="Body"/>
        <w:ind w:left="864"/>
        <w:jc w:val="both"/>
      </w:pPr>
      <w:r>
        <w:lastRenderedPageBreak/>
        <w:t>N</w:t>
      </w:r>
      <w:r w:rsidR="00973A4C">
        <w:t>ote</w:t>
      </w:r>
      <w:r>
        <w:t xml:space="preserve">: If a witness selects a photo from the </w:t>
      </w:r>
      <w:proofErr w:type="spellStart"/>
      <w:r w:rsidR="002E1E8E">
        <w:t>mugbook</w:t>
      </w:r>
      <w:proofErr w:type="spellEnd"/>
      <w:r>
        <w:t>, using that same photo in a later identification procedure with that same witness can lead to challenges to that procedure. Using a different or more recent photo in a follow up procedure may be acceptable.</w:t>
      </w:r>
    </w:p>
    <w:p w14:paraId="2080E352" w14:textId="2CB6D8A3" w:rsidR="005C650B" w:rsidRDefault="00736CE3" w:rsidP="00574BDC">
      <w:pPr>
        <w:pStyle w:val="Heading2"/>
        <w:keepNext w:val="0"/>
        <w:numPr>
          <w:ilvl w:val="1"/>
          <w:numId w:val="28"/>
        </w:numPr>
      </w:pPr>
      <w:r w:rsidRPr="003B39C2">
        <w:t xml:space="preserve">The student will be able to list the recommended instructions provided to the witness prior to viewing a </w:t>
      </w:r>
      <w:r w:rsidR="00FB62C3" w:rsidRPr="00FB62C3">
        <w:t>composite image.</w:t>
      </w:r>
      <w:r w:rsidR="000A63A0">
        <w:t xml:space="preserve"> </w:t>
      </w:r>
    </w:p>
    <w:p w14:paraId="7DA19E4F" w14:textId="7DCE3F10" w:rsidR="00973A4C" w:rsidRPr="00973A4C" w:rsidRDefault="00973A4C" w:rsidP="00574BDC">
      <w:pPr>
        <w:pStyle w:val="ListA"/>
        <w:numPr>
          <w:ilvl w:val="0"/>
          <w:numId w:val="73"/>
        </w:numPr>
        <w:jc w:val="both"/>
      </w:pPr>
      <w:r>
        <w:t>Procedure</w:t>
      </w:r>
    </w:p>
    <w:p w14:paraId="0B9D9756" w14:textId="331596DC" w:rsidR="00AD3921" w:rsidRDefault="00AD3921" w:rsidP="00574BDC">
      <w:pPr>
        <w:pStyle w:val="List21"/>
        <w:numPr>
          <w:ilvl w:val="1"/>
          <w:numId w:val="39"/>
        </w:numPr>
        <w:jc w:val="both"/>
      </w:pPr>
      <w:r>
        <w:t>Instruct each witness without other persons present</w:t>
      </w:r>
      <w:r w:rsidR="00973A4C">
        <w:t>.</w:t>
      </w:r>
    </w:p>
    <w:p w14:paraId="37C369DA" w14:textId="77777777" w:rsidR="00AD3921" w:rsidRDefault="00AD3921" w:rsidP="00574BDC">
      <w:pPr>
        <w:pStyle w:val="List21"/>
        <w:numPr>
          <w:ilvl w:val="1"/>
          <w:numId w:val="39"/>
        </w:numPr>
        <w:jc w:val="both"/>
      </w:pPr>
      <w:r>
        <w:t>Explain the type of composite technique to be used.</w:t>
      </w:r>
    </w:p>
    <w:p w14:paraId="5EC09F18" w14:textId="3C36ECA3" w:rsidR="00AD3921" w:rsidRDefault="00AD3921" w:rsidP="00574BDC">
      <w:pPr>
        <w:pStyle w:val="List21"/>
        <w:numPr>
          <w:ilvl w:val="1"/>
          <w:numId w:val="39"/>
        </w:numPr>
        <w:jc w:val="both"/>
      </w:pPr>
      <w:r>
        <w:t>Explain to the witness how the composite will be used in the investigation</w:t>
      </w:r>
      <w:r w:rsidR="00973A4C">
        <w:t>.</w:t>
      </w:r>
    </w:p>
    <w:p w14:paraId="1EA43FD3" w14:textId="2220EBD4" w:rsidR="00AD3921" w:rsidRDefault="00AD3921" w:rsidP="00574BDC">
      <w:pPr>
        <w:pStyle w:val="List21"/>
        <w:numPr>
          <w:ilvl w:val="1"/>
          <w:numId w:val="39"/>
        </w:numPr>
        <w:jc w:val="both"/>
      </w:pPr>
      <w:r>
        <w:t>Instruct the witness to think back to the event and his/her frame of mind at the time</w:t>
      </w:r>
      <w:r w:rsidR="00973A4C">
        <w:t>.</w:t>
      </w:r>
    </w:p>
    <w:p w14:paraId="1E314EE8" w14:textId="77777777" w:rsidR="00AD3921" w:rsidRPr="005C650B" w:rsidRDefault="00AD3921" w:rsidP="00973A4C">
      <w:pPr>
        <w:pStyle w:val="Body"/>
        <w:ind w:left="864"/>
        <w:jc w:val="both"/>
      </w:pPr>
      <w:r>
        <w:t>Providing instructions to the witness can improve his/her comfort level and can result in information that may assist the investigation.</w:t>
      </w:r>
    </w:p>
    <w:p w14:paraId="64ACD82C" w14:textId="77777777" w:rsidR="00AD3921" w:rsidRDefault="00736CE3" w:rsidP="00574BDC">
      <w:pPr>
        <w:pStyle w:val="Heading2"/>
        <w:keepNext w:val="0"/>
        <w:numPr>
          <w:ilvl w:val="1"/>
          <w:numId w:val="28"/>
        </w:numPr>
      </w:pPr>
      <w:r w:rsidRPr="003B39C2">
        <w:t>The student will be able to list the recommended procedures for documenting the identification procedure.</w:t>
      </w:r>
    </w:p>
    <w:p w14:paraId="55EDEB2C" w14:textId="77777777" w:rsidR="00AD3921" w:rsidRDefault="00AD3921" w:rsidP="00574BDC">
      <w:pPr>
        <w:pStyle w:val="ListA"/>
        <w:numPr>
          <w:ilvl w:val="0"/>
          <w:numId w:val="40"/>
        </w:numPr>
        <w:jc w:val="both"/>
      </w:pPr>
      <w:r>
        <w:t>Policy</w:t>
      </w:r>
    </w:p>
    <w:p w14:paraId="2363D300" w14:textId="77777777" w:rsidR="00AD3921" w:rsidRDefault="00AD3921" w:rsidP="00973A4C">
      <w:pPr>
        <w:pStyle w:val="ListA"/>
        <w:numPr>
          <w:ilvl w:val="0"/>
          <w:numId w:val="0"/>
        </w:numPr>
        <w:ind w:left="907"/>
        <w:jc w:val="both"/>
      </w:pPr>
      <w:r>
        <w:t>The person conducting the procedure should preserve the outcome of the procedure by accurately documenting the type of procedure(s) employed and the results.</w:t>
      </w:r>
    </w:p>
    <w:p w14:paraId="47A25C93" w14:textId="77777777" w:rsidR="00AD3921" w:rsidRDefault="00AD3921" w:rsidP="00E87DA9">
      <w:pPr>
        <w:pStyle w:val="ListA"/>
        <w:jc w:val="both"/>
      </w:pPr>
      <w:r>
        <w:t>Procedure</w:t>
      </w:r>
    </w:p>
    <w:p w14:paraId="3AC6485F" w14:textId="2603B1D1" w:rsidR="00AD3921" w:rsidRDefault="00AD3921" w:rsidP="00574BDC">
      <w:pPr>
        <w:pStyle w:val="List21"/>
        <w:numPr>
          <w:ilvl w:val="1"/>
          <w:numId w:val="41"/>
        </w:numPr>
        <w:jc w:val="both"/>
      </w:pPr>
      <w:r>
        <w:t xml:space="preserve">Document the procedure employed (e.g., </w:t>
      </w:r>
      <w:proofErr w:type="spellStart"/>
      <w:r w:rsidR="00973A4C">
        <w:rPr>
          <w:color w:val="000000" w:themeColor="text1"/>
        </w:rPr>
        <w:t>I</w:t>
      </w:r>
      <w:r w:rsidRPr="00BD28ED">
        <w:rPr>
          <w:color w:val="000000" w:themeColor="text1"/>
        </w:rPr>
        <w:t>denti</w:t>
      </w:r>
      <w:proofErr w:type="spellEnd"/>
      <w:r w:rsidR="00973A4C">
        <w:rPr>
          <w:color w:val="000000" w:themeColor="text1"/>
        </w:rPr>
        <w:t>-K</w:t>
      </w:r>
      <w:r w:rsidRPr="00BD28ED">
        <w:rPr>
          <w:color w:val="000000" w:themeColor="text1"/>
        </w:rPr>
        <w:t>it</w:t>
      </w:r>
      <w:r w:rsidRPr="00F64702">
        <w:rPr>
          <w:color w:val="000000" w:themeColor="text1"/>
        </w:rPr>
        <w:t xml:space="preserve">, </w:t>
      </w:r>
      <w:proofErr w:type="spellStart"/>
      <w:r w:rsidR="002E1E8E">
        <w:t>mugbook</w:t>
      </w:r>
      <w:proofErr w:type="spellEnd"/>
      <w:r>
        <w:t>, artist, computer-generated image) in writing</w:t>
      </w:r>
      <w:r w:rsidR="00973A4C">
        <w:t>.</w:t>
      </w:r>
    </w:p>
    <w:p w14:paraId="63D33D99" w14:textId="0BE8C628" w:rsidR="00AD3921" w:rsidRDefault="00AD3921" w:rsidP="00574BDC">
      <w:pPr>
        <w:pStyle w:val="List21"/>
        <w:numPr>
          <w:ilvl w:val="1"/>
          <w:numId w:val="41"/>
        </w:numPr>
        <w:jc w:val="both"/>
      </w:pPr>
      <w:r>
        <w:t>Document the results of the procedure in writing, including the witness</w:t>
      </w:r>
      <w:r w:rsidR="00F23541">
        <w:t>’</w:t>
      </w:r>
      <w:r>
        <w:t>s own words regarding how certain he/she is of any identification</w:t>
      </w:r>
      <w:r w:rsidR="00973A4C">
        <w:t>.</w:t>
      </w:r>
    </w:p>
    <w:p w14:paraId="39EF15A9" w14:textId="7C06954A" w:rsidR="00AD3921" w:rsidRPr="00AD3921" w:rsidRDefault="00AD3921" w:rsidP="00574BDC">
      <w:pPr>
        <w:pStyle w:val="List21"/>
        <w:numPr>
          <w:ilvl w:val="1"/>
          <w:numId w:val="41"/>
        </w:numPr>
        <w:jc w:val="both"/>
      </w:pPr>
      <w:r>
        <w:t>Document items used and preserve composites generated</w:t>
      </w:r>
      <w:r w:rsidR="00973A4C">
        <w:t>.</w:t>
      </w:r>
    </w:p>
    <w:p w14:paraId="241ED0A2" w14:textId="539C3332" w:rsidR="00736CE3" w:rsidRDefault="007C26C0" w:rsidP="00E87DA9">
      <w:pPr>
        <w:pStyle w:val="Heading1"/>
        <w:keepNext w:val="0"/>
        <w:jc w:val="both"/>
      </w:pPr>
      <w:r>
        <w:t>UNIT</w:t>
      </w:r>
      <w:r w:rsidR="00736CE3">
        <w:t xml:space="preserve"> 4. </w:t>
      </w:r>
      <w:r w:rsidR="00884222" w:rsidRPr="00884222">
        <w:t>Procedures for Eyewitness Identification of Suspects</w:t>
      </w:r>
    </w:p>
    <w:p w14:paraId="4D36A154" w14:textId="4647764E" w:rsidR="00884222" w:rsidRDefault="00884222" w:rsidP="00574BDC">
      <w:pPr>
        <w:pStyle w:val="Heading2"/>
        <w:keepNext w:val="0"/>
        <w:numPr>
          <w:ilvl w:val="1"/>
          <w:numId w:val="29"/>
        </w:numPr>
      </w:pPr>
      <w:r w:rsidRPr="00616D9F">
        <w:t xml:space="preserve">The student will be able to describe the recommended procedure for composing and conducting </w:t>
      </w:r>
      <w:r w:rsidR="00FB62C3" w:rsidRPr="00FB62C3">
        <w:t>photo</w:t>
      </w:r>
      <w:r w:rsidR="001A28EF">
        <w:t>graphic</w:t>
      </w:r>
      <w:r w:rsidR="00FB62C3" w:rsidRPr="00FB62C3">
        <w:t xml:space="preserve"> lineups.</w:t>
      </w:r>
    </w:p>
    <w:p w14:paraId="687EA08D" w14:textId="5B7DFBF6" w:rsidR="00973A4C" w:rsidRDefault="00D03E77" w:rsidP="00D03E77">
      <w:pPr>
        <w:pStyle w:val="ListA"/>
        <w:numPr>
          <w:ilvl w:val="0"/>
          <w:numId w:val="0"/>
        </w:numPr>
        <w:jc w:val="both"/>
      </w:pPr>
      <w:r w:rsidRPr="00F31BDB">
        <w:rPr>
          <w:b/>
        </w:rPr>
        <w:t>INSTRUCTOR NOTE</w:t>
      </w:r>
      <w:r>
        <w:t xml:space="preserve">: </w:t>
      </w:r>
      <w:r w:rsidR="00973A4C" w:rsidRPr="00820864">
        <w:t>Photo lineups and photo arrays are terms often used interchangeably</w:t>
      </w:r>
      <w:r w:rsidR="00973A4C">
        <w:t>;</w:t>
      </w:r>
      <w:r w:rsidR="00973A4C" w:rsidRPr="00820864">
        <w:t xml:space="preserve"> </w:t>
      </w:r>
      <w:r>
        <w:t>however,</w:t>
      </w:r>
      <w:r w:rsidR="002227BE">
        <w:t xml:space="preserve"> this is not an accurate statement from a </w:t>
      </w:r>
      <w:proofErr w:type="spellStart"/>
      <w:r w:rsidR="002227BE">
        <w:t>practioner’s</w:t>
      </w:r>
      <w:proofErr w:type="spellEnd"/>
      <w:r w:rsidR="002227BE">
        <w:t xml:space="preserve"> perspective</w:t>
      </w:r>
      <w:r w:rsidR="00973A4C" w:rsidRPr="00820864">
        <w:t>.</w:t>
      </w:r>
      <w:r w:rsidR="002227BE">
        <w:t xml:space="preserve"> </w:t>
      </w:r>
      <w:r>
        <w:t xml:space="preserve">These phrases are not used interchangeably. Photo arrays </w:t>
      </w:r>
      <w:r w:rsidR="00D160EF">
        <w:t xml:space="preserve">(photographic lineups) </w:t>
      </w:r>
      <w:r>
        <w:t xml:space="preserve">means showing the photographs </w:t>
      </w:r>
      <w:r>
        <w:lastRenderedPageBreak/>
        <w:t xml:space="preserve">one at a time in a blind or blinded method. Photo lineups have been used for years showing all the photographs at one time (sometimes called six packs by </w:t>
      </w:r>
      <w:proofErr w:type="spellStart"/>
      <w:r>
        <w:t>practioners</w:t>
      </w:r>
      <w:proofErr w:type="spellEnd"/>
      <w:r>
        <w:t>).</w:t>
      </w:r>
    </w:p>
    <w:p w14:paraId="43D8027C" w14:textId="77777777" w:rsidR="00F31BDB" w:rsidRDefault="00F31BDB" w:rsidP="00574BDC">
      <w:pPr>
        <w:pStyle w:val="ListA"/>
        <w:numPr>
          <w:ilvl w:val="0"/>
          <w:numId w:val="43"/>
        </w:numPr>
        <w:jc w:val="both"/>
      </w:pPr>
      <w:r w:rsidRPr="00F31BDB">
        <w:t>Definition</w:t>
      </w:r>
    </w:p>
    <w:p w14:paraId="061A9DA8" w14:textId="75CCCD5A" w:rsidR="00973A4C" w:rsidRDefault="00FB62C3" w:rsidP="00652ABF">
      <w:pPr>
        <w:pStyle w:val="Body"/>
        <w:ind w:left="907"/>
        <w:jc w:val="both"/>
      </w:pPr>
      <w:r w:rsidRPr="00FB62C3">
        <w:t xml:space="preserve">Photo </w:t>
      </w:r>
      <w:r w:rsidR="00D03E77">
        <w:t>array</w:t>
      </w:r>
      <w:r w:rsidR="00820864" w:rsidRPr="004A7A2E">
        <w:t xml:space="preserve"> identification utilizes photographs of a potential suspect and at least five filler photos. Typically head or head/torso images.</w:t>
      </w:r>
      <w:r w:rsidR="009C2399">
        <w:t xml:space="preserve"> </w:t>
      </w:r>
      <w:r w:rsidR="00652ABF">
        <w:t>I</w:t>
      </w:r>
      <w:r w:rsidR="00652ABF" w:rsidRPr="007C2624">
        <w:t>dentification procedures should always be conducted in a way that promotes reliable, fair, and objective suspect identifications, and that are conducive to obtaining accurate identification or non</w:t>
      </w:r>
      <w:r w:rsidR="00652ABF">
        <w:t>-</w:t>
      </w:r>
      <w:r w:rsidR="00652ABF" w:rsidRPr="007C2624">
        <w:t>identification.</w:t>
      </w:r>
    </w:p>
    <w:p w14:paraId="4FECCAA4" w14:textId="20514C64" w:rsidR="00652ABF" w:rsidRDefault="00652ABF" w:rsidP="00652ABF">
      <w:pPr>
        <w:pStyle w:val="ListA"/>
        <w:numPr>
          <w:ilvl w:val="0"/>
          <w:numId w:val="43"/>
        </w:numPr>
        <w:jc w:val="both"/>
      </w:pPr>
      <w:r>
        <w:t>Methods</w:t>
      </w:r>
    </w:p>
    <w:p w14:paraId="521A1029" w14:textId="51FDE0DF" w:rsidR="00652ABF" w:rsidRDefault="00652ABF" w:rsidP="00235819">
      <w:pPr>
        <w:pStyle w:val="List21"/>
        <w:numPr>
          <w:ilvl w:val="1"/>
          <w:numId w:val="76"/>
        </w:numPr>
        <w:jc w:val="both"/>
      </w:pPr>
      <w:r>
        <w:t>Sequential, Blind Photo Array: Photo arrays where the photographs are presented one at a time to the witness or victim by a person who does not know who the suspect is. This method requires a preparer who may be familiar with the case and an administrator who does not know the identity of the suspect.</w:t>
      </w:r>
    </w:p>
    <w:p w14:paraId="69EC64E7" w14:textId="17F7F91C" w:rsidR="00652ABF" w:rsidRDefault="00652ABF" w:rsidP="00652ABF">
      <w:pPr>
        <w:pStyle w:val="List21"/>
        <w:numPr>
          <w:ilvl w:val="1"/>
          <w:numId w:val="76"/>
        </w:numPr>
        <w:jc w:val="both"/>
      </w:pPr>
      <w:r>
        <w:t>Sequential, Blinded Photo Array: Photo arrays where the photographs are presented one at a time to the witness or victim by a person who knows who the suspect is, but who takes steps (putting the photographs in folders and shuffling them) to avoid knowledge of which person the witness or victim is looking at. This method typically involves an administrator who is familiar with the case and knows who the suspect is.</w:t>
      </w:r>
    </w:p>
    <w:p w14:paraId="1F1C68A9" w14:textId="76F85904" w:rsidR="00652ABF" w:rsidRDefault="00652ABF" w:rsidP="00652ABF">
      <w:pPr>
        <w:pStyle w:val="List21"/>
        <w:numPr>
          <w:ilvl w:val="1"/>
          <w:numId w:val="76"/>
        </w:numPr>
        <w:jc w:val="both"/>
      </w:pPr>
      <w:r>
        <w:t>Sequential Live Lineup: Live lineups where the persons in the live lineup are presented one at a time to the witness or victim. This method requires a preparer who may be familiar with the case and an administrator who does not know the identity of the suspect. Note this is covered further in 4.2.</w:t>
      </w:r>
    </w:p>
    <w:p w14:paraId="62E54F8E" w14:textId="03A87317" w:rsidR="00512CD1" w:rsidRDefault="00F31BDB" w:rsidP="00E87DA9">
      <w:pPr>
        <w:pStyle w:val="InstructorNote"/>
        <w:jc w:val="both"/>
      </w:pPr>
      <w:r w:rsidRPr="00F31BDB">
        <w:rPr>
          <w:b/>
        </w:rPr>
        <w:t>INSTRUCTOR NOTE</w:t>
      </w:r>
      <w:r>
        <w:t xml:space="preserve">: </w:t>
      </w:r>
      <w:r w:rsidR="00512CD1" w:rsidRPr="00512CD1">
        <w:t xml:space="preserve">While it is </w:t>
      </w:r>
      <w:r w:rsidR="00512CD1">
        <w:t>not common to</w:t>
      </w:r>
      <w:r w:rsidR="00512CD1" w:rsidRPr="00512CD1">
        <w:t xml:space="preserve"> use </w:t>
      </w:r>
      <w:r w:rsidR="00652ABF">
        <w:t>sequential/</w:t>
      </w:r>
      <w:r w:rsidR="00512CD1" w:rsidRPr="00512CD1">
        <w:t>live lineups, we have conducted them in the past and we should be familiar with the legal requirements involved.</w:t>
      </w:r>
      <w:r w:rsidR="00652ABF">
        <w:t xml:space="preserve"> </w:t>
      </w:r>
      <w:r w:rsidR="00652ABF" w:rsidRPr="00652ABF">
        <w:t>According to Appendix C—Blind Procedure, the individual preparing the photo</w:t>
      </w:r>
      <w:r w:rsidR="00B81D40">
        <w:t xml:space="preserve"> array or live</w:t>
      </w:r>
      <w:r w:rsidR="00652ABF" w:rsidRPr="00652ABF">
        <w:t xml:space="preserve"> lineup should be someone other than the person who will administer the </w:t>
      </w:r>
      <w:r w:rsidR="00B81D40">
        <w:t xml:space="preserve">array or </w:t>
      </w:r>
      <w:r w:rsidR="00652ABF" w:rsidRPr="00652ABF">
        <w:t xml:space="preserve">lineup. Ideally, the investigating officer will prepare the </w:t>
      </w:r>
      <w:r w:rsidR="00B81D40">
        <w:t>information/persons</w:t>
      </w:r>
      <w:r w:rsidR="00652ABF" w:rsidRPr="00652ABF">
        <w:t xml:space="preserve"> as this ensures that others who might be involved in the case are not used as fillers. Moreover, because the investigating officer knows who the suspect is, he/she should not be conducting the actual administration of the </w:t>
      </w:r>
      <w:r w:rsidR="00B81D40">
        <w:t>array or</w:t>
      </w:r>
      <w:r w:rsidR="00652ABF" w:rsidRPr="00652ABF">
        <w:t xml:space="preserve"> lineup.</w:t>
      </w:r>
    </w:p>
    <w:p w14:paraId="1229F10D" w14:textId="77777777" w:rsidR="00ED1A5C" w:rsidRPr="00DC03AB" w:rsidRDefault="00F31BDB" w:rsidP="00E87DA9">
      <w:pPr>
        <w:pStyle w:val="ListA"/>
        <w:jc w:val="both"/>
      </w:pPr>
      <w:r w:rsidRPr="00DC03AB">
        <w:t>Appropriate Situations</w:t>
      </w:r>
    </w:p>
    <w:p w14:paraId="6E1139DD" w14:textId="4065E76C" w:rsidR="00820864" w:rsidRDefault="00820864" w:rsidP="00973A4C">
      <w:pPr>
        <w:pStyle w:val="ListA"/>
        <w:numPr>
          <w:ilvl w:val="0"/>
          <w:numId w:val="0"/>
        </w:numPr>
        <w:ind w:left="907"/>
        <w:jc w:val="both"/>
      </w:pPr>
      <w:r w:rsidRPr="00820864">
        <w:t xml:space="preserve">Logistically, photo </w:t>
      </w:r>
      <w:r w:rsidR="00D03E77">
        <w:t>arrays</w:t>
      </w:r>
      <w:r w:rsidRPr="00820864">
        <w:t xml:space="preserve"> </w:t>
      </w:r>
      <w:r w:rsidR="00E77242">
        <w:t>(</w:t>
      </w:r>
      <w:r w:rsidR="00DF2D90" w:rsidRPr="007C26C0">
        <w:t>Appendix B—Sample Photographic Lineup</w:t>
      </w:r>
      <w:r w:rsidR="00B81D40">
        <w:t xml:space="preserve"> Form</w:t>
      </w:r>
      <w:r w:rsidR="00E77242">
        <w:t xml:space="preserve">) </w:t>
      </w:r>
      <w:r w:rsidRPr="00820864">
        <w:t>are easier to assemble, easier to facilitate, and much easier to proctor.</w:t>
      </w:r>
    </w:p>
    <w:p w14:paraId="25E5D1B1" w14:textId="77777777" w:rsidR="00ED1A5C" w:rsidRDefault="00ED1A5C" w:rsidP="002E1E8E">
      <w:pPr>
        <w:pStyle w:val="ListA"/>
        <w:keepNext/>
        <w:jc w:val="both"/>
      </w:pPr>
      <w:r w:rsidRPr="00ED1A5C">
        <w:lastRenderedPageBreak/>
        <w:t>Procedure</w:t>
      </w:r>
    </w:p>
    <w:p w14:paraId="7CAA3742" w14:textId="74FFAF01" w:rsidR="00ED1A5C" w:rsidRDefault="00ED1A5C" w:rsidP="00574BDC">
      <w:pPr>
        <w:pStyle w:val="List21"/>
        <w:numPr>
          <w:ilvl w:val="1"/>
          <w:numId w:val="44"/>
        </w:numPr>
        <w:jc w:val="both"/>
      </w:pPr>
      <w:r>
        <w:t>I</w:t>
      </w:r>
      <w:r w:rsidRPr="00ED1A5C">
        <w:t>nclude only one suspect in any identification procedure. Select filler photographs that generally fit the witness’ description of the suspect</w:t>
      </w:r>
      <w:r w:rsidR="00973A4C">
        <w:t>.</w:t>
      </w:r>
    </w:p>
    <w:p w14:paraId="2916D584" w14:textId="0FE99E38" w:rsidR="00ED1A5C" w:rsidRDefault="00ED1A5C" w:rsidP="00574BDC">
      <w:pPr>
        <w:pStyle w:val="List21"/>
        <w:numPr>
          <w:ilvl w:val="1"/>
          <w:numId w:val="44"/>
        </w:numPr>
        <w:jc w:val="both"/>
      </w:pPr>
      <w:r w:rsidRPr="00ED1A5C">
        <w:t>Filler photos should resemble the suspect in significant features, especially when there are limited or inadequate descriptions provided by the witness(es), or when the description differs from the appearance of the suspect</w:t>
      </w:r>
      <w:r w:rsidR="00973A4C">
        <w:t>.</w:t>
      </w:r>
    </w:p>
    <w:p w14:paraId="6C09EA37" w14:textId="106790B4" w:rsidR="00ED1A5C" w:rsidRDefault="00ED1A5C" w:rsidP="00574BDC">
      <w:pPr>
        <w:pStyle w:val="List21"/>
        <w:numPr>
          <w:ilvl w:val="1"/>
          <w:numId w:val="44"/>
        </w:numPr>
        <w:jc w:val="both"/>
      </w:pPr>
      <w:r w:rsidRPr="00ED1A5C">
        <w:t>If multiple photographs of the suspect are reasonably available, try to find the image that most closely resembles the suspect’s current appearance</w:t>
      </w:r>
      <w:r w:rsidR="00973A4C">
        <w:t>.</w:t>
      </w:r>
    </w:p>
    <w:p w14:paraId="536B21D6" w14:textId="7027125E" w:rsidR="00ED1A5C" w:rsidRDefault="00ED1A5C" w:rsidP="00574BDC">
      <w:pPr>
        <w:pStyle w:val="List21"/>
        <w:numPr>
          <w:ilvl w:val="1"/>
          <w:numId w:val="44"/>
        </w:numPr>
        <w:jc w:val="both"/>
      </w:pPr>
      <w:r w:rsidRPr="00ED1A5C">
        <w:t>Always use a minimum of five fillers</w:t>
      </w:r>
      <w:r w:rsidR="00C51CCE">
        <w:t xml:space="preserve"> per identification procedure</w:t>
      </w:r>
      <w:r w:rsidR="00973A4C">
        <w:t>.</w:t>
      </w:r>
    </w:p>
    <w:p w14:paraId="4FFDF146" w14:textId="25F89D35" w:rsidR="00ED1A5C" w:rsidRDefault="00ED1A5C" w:rsidP="00574BDC">
      <w:pPr>
        <w:pStyle w:val="List21"/>
        <w:numPr>
          <w:ilvl w:val="1"/>
          <w:numId w:val="44"/>
        </w:numPr>
        <w:jc w:val="both"/>
      </w:pPr>
      <w:r w:rsidRPr="00ED1A5C">
        <w:t>Remember, complete uniformity is not required. In fact, you should try not to use images that look so much like your suspect that the witness cannot distinguish the suspect from the filler</w:t>
      </w:r>
      <w:r w:rsidR="00973A4C">
        <w:t>.</w:t>
      </w:r>
    </w:p>
    <w:p w14:paraId="5C1DDECC" w14:textId="4DB3B3E0" w:rsidR="00ED1A5C" w:rsidRDefault="00ED1A5C" w:rsidP="00574BDC">
      <w:pPr>
        <w:pStyle w:val="List21"/>
        <w:numPr>
          <w:ilvl w:val="1"/>
          <w:numId w:val="44"/>
        </w:numPr>
        <w:jc w:val="both"/>
      </w:pPr>
      <w:r w:rsidRPr="00ED1A5C">
        <w:t>Create as consistent of an appearance between the suspect and fillers as possible with respect to unique or unusual features</w:t>
      </w:r>
      <w:r w:rsidR="004A7A2E">
        <w:t xml:space="preserve"> (e.g., scars, tattoos)</w:t>
      </w:r>
      <w:r w:rsidRPr="00ED1A5C">
        <w:t>, by artificially adding or hiding that feature</w:t>
      </w:r>
      <w:r w:rsidR="00973A4C">
        <w:t>.</w:t>
      </w:r>
    </w:p>
    <w:p w14:paraId="00F9262F" w14:textId="02086601" w:rsidR="00ED1A5C" w:rsidRDefault="00ED1A5C" w:rsidP="00574BDC">
      <w:pPr>
        <w:pStyle w:val="List21"/>
        <w:numPr>
          <w:ilvl w:val="1"/>
          <w:numId w:val="44"/>
        </w:numPr>
        <w:jc w:val="both"/>
      </w:pPr>
      <w:r w:rsidRPr="00ED1A5C">
        <w:t>If you are showing the same suspect lineup to multiple witnesses or across multiple cases, try to place the suspect image in a different position for each one</w:t>
      </w:r>
      <w:r w:rsidR="00973A4C">
        <w:t>.</w:t>
      </w:r>
    </w:p>
    <w:p w14:paraId="713A8607" w14:textId="173DEEBC" w:rsidR="00ED1A5C" w:rsidRDefault="00ED1A5C" w:rsidP="00574BDC">
      <w:pPr>
        <w:pStyle w:val="List21"/>
        <w:numPr>
          <w:ilvl w:val="1"/>
          <w:numId w:val="44"/>
        </w:numPr>
        <w:jc w:val="both"/>
      </w:pPr>
      <w:r w:rsidRPr="00ED1A5C">
        <w:t>If you show a new suspect to a witness who has viewed a lineup in that case, avoid reusing the same filler photos</w:t>
      </w:r>
      <w:r w:rsidR="00973A4C">
        <w:t>.</w:t>
      </w:r>
    </w:p>
    <w:p w14:paraId="6D34BA25" w14:textId="3DFC68E2" w:rsidR="00ED1A5C" w:rsidRPr="00ED1A5C" w:rsidRDefault="00ED1A5C" w:rsidP="00574BDC">
      <w:pPr>
        <w:pStyle w:val="List21"/>
        <w:numPr>
          <w:ilvl w:val="1"/>
          <w:numId w:val="44"/>
        </w:numPr>
        <w:jc w:val="both"/>
      </w:pPr>
      <w:r w:rsidRPr="00ED1A5C">
        <w:t>Make certain no writings or information concerning previous arrests will be visible to the witness</w:t>
      </w:r>
      <w:r w:rsidR="00973A4C">
        <w:t>.</w:t>
      </w:r>
    </w:p>
    <w:p w14:paraId="1AD60FB6" w14:textId="175074A1" w:rsidR="00ED1A5C" w:rsidRPr="00ED1A5C" w:rsidRDefault="00ED1A5C" w:rsidP="00574BDC">
      <w:pPr>
        <w:pStyle w:val="List21"/>
        <w:numPr>
          <w:ilvl w:val="1"/>
          <w:numId w:val="44"/>
        </w:numPr>
        <w:jc w:val="both"/>
      </w:pPr>
      <w:r w:rsidRPr="00ED1A5C">
        <w:t>Double check your photo spread to make sure the suspect doesn’t unduly stand out</w:t>
      </w:r>
      <w:r w:rsidR="00973A4C">
        <w:t>.</w:t>
      </w:r>
    </w:p>
    <w:p w14:paraId="21256CBF" w14:textId="049705C1" w:rsidR="00ED1A5C" w:rsidRPr="00FB62C3" w:rsidRDefault="00ED1A5C" w:rsidP="00574BDC">
      <w:pPr>
        <w:pStyle w:val="List21"/>
        <w:numPr>
          <w:ilvl w:val="1"/>
          <w:numId w:val="44"/>
        </w:numPr>
        <w:jc w:val="both"/>
      </w:pPr>
      <w:r w:rsidRPr="00ED1A5C">
        <w:t xml:space="preserve">Preserve the presentation order of the photo lineup, and preserve the </w:t>
      </w:r>
      <w:r w:rsidRPr="00FB62C3">
        <w:t>photographs themselves</w:t>
      </w:r>
      <w:r w:rsidR="00973A4C">
        <w:t>.</w:t>
      </w:r>
    </w:p>
    <w:p w14:paraId="3F3235AB" w14:textId="5EAE446B" w:rsidR="008C072C" w:rsidRDefault="00C51CCE" w:rsidP="00E87DA9">
      <w:pPr>
        <w:pStyle w:val="InstructorNote"/>
        <w:jc w:val="both"/>
      </w:pPr>
      <w:r w:rsidRPr="00FB62C3">
        <w:rPr>
          <w:b/>
        </w:rPr>
        <w:t>INSTRUCTOR NOTE:</w:t>
      </w:r>
      <w:r w:rsidRPr="00FB62C3">
        <w:t xml:space="preserve"> Practical Exercise.</w:t>
      </w:r>
      <w:r>
        <w:t xml:space="preserve"> </w:t>
      </w:r>
      <w:r w:rsidR="00FB62C3" w:rsidRPr="00FB62C3">
        <w:t xml:space="preserve">Either using booking photos or photos found on the internet create examples that would </w:t>
      </w:r>
      <w:r w:rsidR="00973A4C">
        <w:t>cause</w:t>
      </w:r>
      <w:r w:rsidR="008C072C">
        <w:t xml:space="preserve"> the witness to view</w:t>
      </w:r>
      <w:r w:rsidR="00FB62C3" w:rsidRPr="00FB62C3">
        <w:t xml:space="preserve"> the photo </w:t>
      </w:r>
      <w:r w:rsidR="00D03E77">
        <w:t>array</w:t>
      </w:r>
      <w:r w:rsidR="00FB62C3" w:rsidRPr="00FB62C3">
        <w:t xml:space="preserve"> </w:t>
      </w:r>
      <w:r w:rsidR="008C072C">
        <w:t xml:space="preserve">with </w:t>
      </w:r>
      <w:r w:rsidR="00FB62C3" w:rsidRPr="00FB62C3">
        <w:t xml:space="preserve">bias towards one person or </w:t>
      </w:r>
      <w:r w:rsidR="008C072C">
        <w:t xml:space="preserve">where the images are </w:t>
      </w:r>
      <w:r w:rsidR="00FB62C3" w:rsidRPr="00FB62C3">
        <w:t>too similar to identify</w:t>
      </w:r>
      <w:r w:rsidR="008C072C">
        <w:t>/differentiate. Make sure to</w:t>
      </w:r>
      <w:r w:rsidR="00FB62C3" w:rsidRPr="00FB62C3">
        <w:t xml:space="preserve"> create a proper </w:t>
      </w:r>
      <w:r w:rsidR="008C072C">
        <w:t>example</w:t>
      </w:r>
      <w:r w:rsidR="00FB62C3" w:rsidRPr="00FB62C3">
        <w:t xml:space="preserve"> for students to </w:t>
      </w:r>
      <w:r w:rsidR="008C072C">
        <w:t xml:space="preserve">be able to </w:t>
      </w:r>
      <w:r w:rsidR="00FB62C3" w:rsidRPr="00FB62C3">
        <w:t xml:space="preserve">identify </w:t>
      </w:r>
      <w:r w:rsidR="008C072C">
        <w:t xml:space="preserve">the </w:t>
      </w:r>
      <w:r w:rsidR="00FB62C3" w:rsidRPr="00FB62C3">
        <w:t>differences</w:t>
      </w:r>
      <w:r w:rsidR="008C072C">
        <w:t xml:space="preserve"> in presentation</w:t>
      </w:r>
      <w:r w:rsidR="00FB62C3">
        <w:t xml:space="preserve">. </w:t>
      </w:r>
      <w:r>
        <w:t>Have students</w:t>
      </w:r>
      <w:r w:rsidR="008C072C">
        <w:t xml:space="preserve"> discuss and</w:t>
      </w:r>
      <w:r>
        <w:t xml:space="preserve"> critique</w:t>
      </w:r>
      <w:r w:rsidR="00AF1061">
        <w:t xml:space="preserve"> </w:t>
      </w:r>
      <w:r w:rsidR="00D03E77">
        <w:t xml:space="preserve">the photographic </w:t>
      </w:r>
      <w:r>
        <w:t>lineup composition</w:t>
      </w:r>
      <w:r w:rsidR="008C072C">
        <w:t>.</w:t>
      </w:r>
    </w:p>
    <w:p w14:paraId="33C994A2" w14:textId="01EE04E6" w:rsidR="00C51CCE" w:rsidRPr="00AB529F" w:rsidRDefault="008C072C" w:rsidP="00E87DA9">
      <w:pPr>
        <w:pStyle w:val="InstructorNote"/>
        <w:jc w:val="both"/>
      </w:pPr>
      <w:r>
        <w:t>Example g</w:t>
      </w:r>
      <w:r w:rsidR="00C51CCE">
        <w:t>eneral problems: The</w:t>
      </w:r>
      <w:r w:rsidR="00AF1061">
        <w:t xml:space="preserve"> </w:t>
      </w:r>
      <w:r w:rsidR="00C51CCE">
        <w:t>fillers do not fit the witness’s</w:t>
      </w:r>
      <w:r w:rsidR="00AF1061">
        <w:t xml:space="preserve"> </w:t>
      </w:r>
      <w:r w:rsidR="00C51CCE">
        <w:t>description of</w:t>
      </w:r>
      <w:r w:rsidR="00AF1061">
        <w:t xml:space="preserve"> </w:t>
      </w:r>
      <w:r w:rsidR="00C51CCE">
        <w:t>the perpetrator, nor do</w:t>
      </w:r>
      <w:r w:rsidR="00AF1061">
        <w:t xml:space="preserve"> </w:t>
      </w:r>
      <w:r w:rsidR="00C51CCE">
        <w:t>they match the suspect</w:t>
      </w:r>
      <w:r w:rsidR="00AF1061">
        <w:t xml:space="preserve"> </w:t>
      </w:r>
      <w:r w:rsidR="00C51CCE">
        <w:t>in significant features;</w:t>
      </w:r>
      <w:r w:rsidR="00AF1061">
        <w:t xml:space="preserve"> </w:t>
      </w:r>
      <w:r w:rsidR="00C51CCE">
        <w:t>the suspect stands out.</w:t>
      </w:r>
    </w:p>
    <w:p w14:paraId="5757DBFF" w14:textId="17A6EC5B" w:rsidR="00884222" w:rsidRDefault="00884222" w:rsidP="00574BDC">
      <w:pPr>
        <w:pStyle w:val="Heading2"/>
        <w:keepNext w:val="0"/>
        <w:numPr>
          <w:ilvl w:val="1"/>
          <w:numId w:val="29"/>
        </w:numPr>
      </w:pPr>
      <w:r w:rsidRPr="00616D9F">
        <w:t xml:space="preserve">The student will be able to describe the recommended procedure for composing and conducting </w:t>
      </w:r>
      <w:r w:rsidR="00FB62C3" w:rsidRPr="00FB62C3">
        <w:t>live lineups.</w:t>
      </w:r>
    </w:p>
    <w:p w14:paraId="609FBAF9" w14:textId="77777777" w:rsidR="007B535E" w:rsidRDefault="007B535E" w:rsidP="00574BDC">
      <w:pPr>
        <w:pStyle w:val="ListA"/>
        <w:numPr>
          <w:ilvl w:val="0"/>
          <w:numId w:val="47"/>
        </w:numPr>
        <w:jc w:val="both"/>
      </w:pPr>
      <w:r>
        <w:lastRenderedPageBreak/>
        <w:t>Definition</w:t>
      </w:r>
    </w:p>
    <w:p w14:paraId="6AD4CD87" w14:textId="092A80AB" w:rsidR="00F31BDB" w:rsidRDefault="00FB62C3" w:rsidP="008C072C">
      <w:pPr>
        <w:pStyle w:val="Body"/>
        <w:ind w:left="907"/>
        <w:jc w:val="both"/>
      </w:pPr>
      <w:r w:rsidRPr="00FB62C3">
        <w:t>Live lineup</w:t>
      </w:r>
      <w:r w:rsidR="00F31BDB" w:rsidRPr="00F31BDB">
        <w:t xml:space="preserve"> refers to the procedure of having a potential suspect and</w:t>
      </w:r>
      <w:r w:rsidR="00F31BDB" w:rsidRPr="0069255B">
        <w:rPr>
          <w:color w:val="FF0000"/>
        </w:rPr>
        <w:t xml:space="preserve"> </w:t>
      </w:r>
      <w:r w:rsidR="00F31BDB" w:rsidRPr="0069255B">
        <w:rPr>
          <w:color w:val="000000" w:themeColor="text1"/>
        </w:rPr>
        <w:t xml:space="preserve">five </w:t>
      </w:r>
      <w:r w:rsidR="00F31BDB" w:rsidRPr="00F31BDB">
        <w:t>uninvolved persons line up in a row for the witness to view. This is what you typically see on television show</w:t>
      </w:r>
      <w:r w:rsidR="00F31BDB">
        <w:t>s.</w:t>
      </w:r>
    </w:p>
    <w:p w14:paraId="00DDA38A" w14:textId="77777777" w:rsidR="007B0D35" w:rsidRDefault="007B0D35" w:rsidP="008C072C">
      <w:pPr>
        <w:pStyle w:val="Body"/>
        <w:ind w:left="907"/>
        <w:jc w:val="both"/>
      </w:pPr>
      <w:r>
        <w:t>Note how the criteria for selecting fillers for a photo lineup are the same as the criteria for selecting fillers for a live lineup (except for the minimum number of fillers).</w:t>
      </w:r>
    </w:p>
    <w:p w14:paraId="51D7A366" w14:textId="77777777" w:rsidR="004A7A2E" w:rsidRPr="00DC03AB" w:rsidRDefault="004A7A2E" w:rsidP="00574BDC">
      <w:pPr>
        <w:pStyle w:val="ListA"/>
        <w:numPr>
          <w:ilvl w:val="0"/>
          <w:numId w:val="47"/>
        </w:numPr>
        <w:jc w:val="both"/>
      </w:pPr>
      <w:r w:rsidRPr="00DC03AB">
        <w:t>Appropriate Situations</w:t>
      </w:r>
    </w:p>
    <w:p w14:paraId="58A457B9" w14:textId="42CABD31" w:rsidR="004A7A2E" w:rsidRDefault="004A7A2E" w:rsidP="008C072C">
      <w:pPr>
        <w:pStyle w:val="Body"/>
        <w:ind w:left="907"/>
        <w:jc w:val="both"/>
      </w:pPr>
      <w:r w:rsidRPr="004A7A2E">
        <w:t xml:space="preserve">While it is rare, there are occasions where you may be asked by the District Attorney’s Office or other agencies to facilitate a live lineup. Live lineups are similar to photo </w:t>
      </w:r>
      <w:r w:rsidR="001A28EF">
        <w:t>arrays</w:t>
      </w:r>
      <w:r w:rsidRPr="004A7A2E">
        <w:t xml:space="preserve"> in several areas, but are significantly more difficult by the very fact they are conducted with live people.</w:t>
      </w:r>
    </w:p>
    <w:p w14:paraId="33C62714" w14:textId="77777777" w:rsidR="004A7A2E" w:rsidRDefault="004A7A2E" w:rsidP="00652ABF">
      <w:pPr>
        <w:pStyle w:val="ListA"/>
        <w:keepNext/>
        <w:jc w:val="both"/>
      </w:pPr>
      <w:r>
        <w:t>Procedure</w:t>
      </w:r>
    </w:p>
    <w:p w14:paraId="53D6000F" w14:textId="6A466EAC" w:rsidR="004A7A2E" w:rsidRDefault="004A7A2E" w:rsidP="00574BDC">
      <w:pPr>
        <w:pStyle w:val="List21"/>
        <w:numPr>
          <w:ilvl w:val="1"/>
          <w:numId w:val="45"/>
        </w:numPr>
        <w:jc w:val="both"/>
      </w:pPr>
      <w:r>
        <w:t>I</w:t>
      </w:r>
      <w:r w:rsidRPr="004A7A2E">
        <w:t>nclude only one suspect in any identification procedure. Select fillers (individuals) that generally fit the witness’ description of the suspect</w:t>
      </w:r>
      <w:r w:rsidR="008C072C">
        <w:t>.</w:t>
      </w:r>
    </w:p>
    <w:p w14:paraId="53CD1877" w14:textId="2B10B27F" w:rsidR="004A7A2E" w:rsidRDefault="004A7A2E" w:rsidP="00574BDC">
      <w:pPr>
        <w:pStyle w:val="List21"/>
        <w:numPr>
          <w:ilvl w:val="1"/>
          <w:numId w:val="45"/>
        </w:numPr>
        <w:jc w:val="both"/>
      </w:pPr>
      <w:r w:rsidRPr="004A7A2E">
        <w:t>When there are limited or inadequate descriptions provided by the witness(es), or when the description differs from the appearance of the suspect, filler persons should resemble the suspect in significant features</w:t>
      </w:r>
      <w:r w:rsidR="008C072C">
        <w:t>.</w:t>
      </w:r>
    </w:p>
    <w:p w14:paraId="7E305EF9" w14:textId="3A9C8F33" w:rsidR="004A7A2E" w:rsidRDefault="004A7A2E" w:rsidP="00574BDC">
      <w:pPr>
        <w:pStyle w:val="List21"/>
        <w:numPr>
          <w:ilvl w:val="1"/>
          <w:numId w:val="45"/>
        </w:numPr>
        <w:jc w:val="both"/>
      </w:pPr>
      <w:r w:rsidRPr="004A7A2E">
        <w:t>Try randomly placing the suspect in different positions for each lineup, unless the suspect or their attorney requests a specific position</w:t>
      </w:r>
      <w:r w:rsidR="008C072C">
        <w:t>.</w:t>
      </w:r>
    </w:p>
    <w:p w14:paraId="20B87D2E" w14:textId="232E61EF" w:rsidR="004A7A2E" w:rsidRDefault="004A7A2E" w:rsidP="00574BDC">
      <w:pPr>
        <w:pStyle w:val="List21"/>
        <w:numPr>
          <w:ilvl w:val="1"/>
          <w:numId w:val="45"/>
        </w:numPr>
        <w:jc w:val="both"/>
      </w:pPr>
      <w:r w:rsidRPr="004A7A2E">
        <w:t>Include a minimum of</w:t>
      </w:r>
      <w:r w:rsidRPr="0069255B">
        <w:rPr>
          <w:color w:val="000000" w:themeColor="text1"/>
        </w:rPr>
        <w:t xml:space="preserve"> four </w:t>
      </w:r>
      <w:r w:rsidRPr="004A7A2E">
        <w:t>non-suspect fillers, and avoid reusing fillers when showing a new suspect to the same witness</w:t>
      </w:r>
      <w:r w:rsidR="008C072C">
        <w:t>.</w:t>
      </w:r>
    </w:p>
    <w:p w14:paraId="60A717F7" w14:textId="456FCF76" w:rsidR="007D400E" w:rsidRDefault="007D400E" w:rsidP="00574BDC">
      <w:pPr>
        <w:pStyle w:val="List21"/>
        <w:numPr>
          <w:ilvl w:val="1"/>
          <w:numId w:val="45"/>
        </w:numPr>
        <w:jc w:val="both"/>
      </w:pPr>
      <w:r>
        <w:t>When showing a new suspect, avoid reusing fillers in lineups shown to the same witness</w:t>
      </w:r>
      <w:r w:rsidR="008C072C">
        <w:t>.</w:t>
      </w:r>
    </w:p>
    <w:p w14:paraId="054F38CC" w14:textId="6D76C033" w:rsidR="004A7A2E" w:rsidRDefault="004A7A2E" w:rsidP="00574BDC">
      <w:pPr>
        <w:pStyle w:val="List21"/>
        <w:numPr>
          <w:ilvl w:val="1"/>
          <w:numId w:val="45"/>
        </w:numPr>
        <w:jc w:val="both"/>
      </w:pPr>
      <w:r w:rsidRPr="004A7A2E">
        <w:t>Remember, complete uniformity is not required. You aren’t trying to match the suspect, but rather provide a comparison for the witness to view</w:t>
      </w:r>
      <w:r w:rsidR="008C072C">
        <w:t>.</w:t>
      </w:r>
    </w:p>
    <w:p w14:paraId="4B42AA53" w14:textId="142CE122" w:rsidR="004A7A2E" w:rsidRDefault="004A7A2E" w:rsidP="00574BDC">
      <w:pPr>
        <w:pStyle w:val="List21"/>
        <w:numPr>
          <w:ilvl w:val="1"/>
          <w:numId w:val="45"/>
        </w:numPr>
        <w:jc w:val="both"/>
        <w:rPr>
          <w:color w:val="000000" w:themeColor="text1"/>
        </w:rPr>
      </w:pPr>
      <w:r w:rsidRPr="004A7A2E">
        <w:t xml:space="preserve">Try to create a consistent appearance between the suspect and the fillers, considering any unique or unusual features that the witness may have described </w:t>
      </w:r>
      <w:r w:rsidRPr="007C782E">
        <w:rPr>
          <w:color w:val="000000" w:themeColor="text1"/>
        </w:rPr>
        <w:t xml:space="preserve">during your interviews (prior to the </w:t>
      </w:r>
      <w:r w:rsidR="008C072C">
        <w:rPr>
          <w:color w:val="000000" w:themeColor="text1"/>
        </w:rPr>
        <w:t xml:space="preserve">live </w:t>
      </w:r>
      <w:r w:rsidRPr="007C782E">
        <w:rPr>
          <w:color w:val="000000" w:themeColor="text1"/>
        </w:rPr>
        <w:t>lineup)</w:t>
      </w:r>
      <w:r w:rsidR="008C072C">
        <w:rPr>
          <w:color w:val="000000" w:themeColor="text1"/>
        </w:rPr>
        <w:t>.</w:t>
      </w:r>
    </w:p>
    <w:p w14:paraId="18C58A1B" w14:textId="3EA9FD3A" w:rsidR="008C072C" w:rsidRPr="008C072C" w:rsidRDefault="008C072C" w:rsidP="008C072C">
      <w:pPr>
        <w:pStyle w:val="Body"/>
        <w:ind w:left="921"/>
        <w:jc w:val="both"/>
      </w:pPr>
      <w:r>
        <w:t>These suggestions can help produce a lineup in which the suspect does not unduly stand out. An identification obtained through a lineup composed in this manner may have stronger evidentiary value.</w:t>
      </w:r>
    </w:p>
    <w:p w14:paraId="2FBAA26A" w14:textId="2F5333B1" w:rsidR="008C072C" w:rsidRDefault="005518B5" w:rsidP="00E87DA9">
      <w:pPr>
        <w:pStyle w:val="InstructorNote"/>
        <w:jc w:val="both"/>
      </w:pPr>
      <w:r w:rsidRPr="00FB62C3">
        <w:rPr>
          <w:b/>
        </w:rPr>
        <w:t>INSTRUCTOR NOTE:</w:t>
      </w:r>
      <w:r w:rsidRPr="00FB62C3">
        <w:t xml:space="preserve"> </w:t>
      </w:r>
      <w:r w:rsidR="00BE3B60" w:rsidRPr="00FB62C3">
        <w:t>Practical Exercise.</w:t>
      </w:r>
      <w:r w:rsidR="00BE3B60">
        <w:t xml:space="preserve"> </w:t>
      </w:r>
      <w:r w:rsidR="00FB62C3" w:rsidRPr="00FB62C3">
        <w:t xml:space="preserve">Either using </w:t>
      </w:r>
      <w:r w:rsidR="008C072C">
        <w:t>a live demonstration</w:t>
      </w:r>
      <w:r w:rsidR="00FB62C3" w:rsidRPr="00FB62C3">
        <w:t xml:space="preserve"> or </w:t>
      </w:r>
      <w:r w:rsidR="008C072C">
        <w:t>video recordings from your agency or</w:t>
      </w:r>
      <w:r w:rsidR="00FB62C3" w:rsidRPr="00FB62C3">
        <w:t xml:space="preserve"> found on the internet</w:t>
      </w:r>
      <w:r w:rsidR="008C072C">
        <w:t>,</w:t>
      </w:r>
      <w:r w:rsidR="00FB62C3" w:rsidRPr="00FB62C3">
        <w:t xml:space="preserve"> </w:t>
      </w:r>
      <w:r w:rsidR="008C072C">
        <w:t>provide</w:t>
      </w:r>
      <w:r w:rsidR="00FB62C3" w:rsidRPr="00FB62C3">
        <w:t xml:space="preserve"> examples that would make the </w:t>
      </w:r>
      <w:r w:rsidR="008C072C" w:rsidRPr="00FB62C3">
        <w:t>bias towards one person</w:t>
      </w:r>
      <w:r w:rsidR="00FB62C3" w:rsidRPr="00FB62C3">
        <w:t xml:space="preserve"> or </w:t>
      </w:r>
      <w:r w:rsidR="008C072C">
        <w:t xml:space="preserve">individuals </w:t>
      </w:r>
      <w:r w:rsidR="00FB62C3" w:rsidRPr="00FB62C3">
        <w:t xml:space="preserve">too similar to identify </w:t>
      </w:r>
      <w:r w:rsidR="008C072C">
        <w:t xml:space="preserve">available </w:t>
      </w:r>
      <w:r w:rsidR="00FB62C3" w:rsidRPr="00FB62C3">
        <w:t xml:space="preserve">for students to </w:t>
      </w:r>
      <w:r w:rsidR="008C072C">
        <w:t>review and identify issues</w:t>
      </w:r>
      <w:r w:rsidR="00FB62C3">
        <w:t xml:space="preserve">. </w:t>
      </w:r>
      <w:r w:rsidR="008C072C">
        <w:lastRenderedPageBreak/>
        <w:t xml:space="preserve">Where possible, </w:t>
      </w:r>
      <w:r w:rsidR="008C072C" w:rsidRPr="00FB62C3">
        <w:t xml:space="preserve">create a proper </w:t>
      </w:r>
      <w:r w:rsidR="008C072C">
        <w:t>example</w:t>
      </w:r>
      <w:r w:rsidR="008C072C" w:rsidRPr="00FB62C3">
        <w:t xml:space="preserve"> for students to </w:t>
      </w:r>
      <w:r w:rsidR="008C072C">
        <w:t xml:space="preserve">be able to </w:t>
      </w:r>
      <w:r w:rsidR="008C072C" w:rsidRPr="00FB62C3">
        <w:t xml:space="preserve">identify </w:t>
      </w:r>
      <w:r w:rsidR="008C072C">
        <w:t xml:space="preserve">the </w:t>
      </w:r>
      <w:r w:rsidR="008C072C" w:rsidRPr="00FB62C3">
        <w:t>differences</w:t>
      </w:r>
      <w:r w:rsidR="008C072C">
        <w:t xml:space="preserve"> in presentation. </w:t>
      </w:r>
      <w:r w:rsidR="007F7795">
        <w:t xml:space="preserve">Ask the students to evaluate the adequacy of the </w:t>
      </w:r>
      <w:r w:rsidR="008C072C">
        <w:t xml:space="preserve">live </w:t>
      </w:r>
      <w:r w:rsidR="007F7795">
        <w:t>lineup</w:t>
      </w:r>
      <w:r w:rsidR="008C072C">
        <w:t>.</w:t>
      </w:r>
      <w:r w:rsidR="007F7795">
        <w:t xml:space="preserve"> </w:t>
      </w:r>
    </w:p>
    <w:p w14:paraId="578CFF2D" w14:textId="7736BD3F" w:rsidR="007F7795" w:rsidRDefault="008C072C" w:rsidP="00E87DA9">
      <w:pPr>
        <w:pStyle w:val="InstructorNote"/>
        <w:jc w:val="both"/>
      </w:pPr>
      <w:r>
        <w:t>Example g</w:t>
      </w:r>
      <w:r w:rsidR="00C12CFA">
        <w:t xml:space="preserve">eneral problems: </w:t>
      </w:r>
      <w:r w:rsidR="007F7795">
        <w:t>Too few fillers are included, number 2 stands out as the only participant with light-colored hair.</w:t>
      </w:r>
    </w:p>
    <w:p w14:paraId="74E6C1FF" w14:textId="7479A5DD" w:rsidR="00884222" w:rsidRDefault="00884222" w:rsidP="00652ABF">
      <w:pPr>
        <w:pStyle w:val="Heading2"/>
        <w:numPr>
          <w:ilvl w:val="1"/>
          <w:numId w:val="29"/>
        </w:numPr>
      </w:pPr>
      <w:r w:rsidRPr="00616D9F">
        <w:t xml:space="preserve">The student will be able to list the recommended procedures for instructing the witness prior to viewing the </w:t>
      </w:r>
      <w:r w:rsidR="00FB62C3" w:rsidRPr="00FB62C3">
        <w:t xml:space="preserve">photo </w:t>
      </w:r>
      <w:r w:rsidR="001A28EF">
        <w:t>array</w:t>
      </w:r>
      <w:r w:rsidR="00FB62C3" w:rsidRPr="00FB62C3">
        <w:t xml:space="preserve"> </w:t>
      </w:r>
      <w:r w:rsidR="00FB62C3" w:rsidRPr="00FB62C3">
        <w:rPr>
          <w:color w:val="000000" w:themeColor="text1"/>
        </w:rPr>
        <w:t>and live lineup.</w:t>
      </w:r>
    </w:p>
    <w:p w14:paraId="53AD54E3" w14:textId="77777777" w:rsidR="007B535E" w:rsidRDefault="007B535E" w:rsidP="00574BDC">
      <w:pPr>
        <w:pStyle w:val="ListA"/>
        <w:numPr>
          <w:ilvl w:val="0"/>
          <w:numId w:val="48"/>
        </w:numPr>
        <w:jc w:val="both"/>
      </w:pPr>
      <w:r w:rsidRPr="007B535E">
        <w:t>Policy</w:t>
      </w:r>
    </w:p>
    <w:p w14:paraId="3B9E6F0B" w14:textId="77777777" w:rsidR="007B535E" w:rsidRDefault="007B535E" w:rsidP="008C072C">
      <w:pPr>
        <w:pStyle w:val="ListA"/>
        <w:numPr>
          <w:ilvl w:val="0"/>
          <w:numId w:val="0"/>
        </w:numPr>
        <w:ind w:left="907"/>
        <w:jc w:val="both"/>
      </w:pPr>
      <w:r>
        <w:t xml:space="preserve">Prior to presenting a lineup, you should provide instructions to the witness to ensure the witness understands that the purpose of the identification procedure is to exculpate the innocent as well as to identify the actual </w:t>
      </w:r>
      <w:r w:rsidR="00AD2F65">
        <w:t>suspect</w:t>
      </w:r>
      <w:r>
        <w:t>.</w:t>
      </w:r>
    </w:p>
    <w:p w14:paraId="4816C606" w14:textId="77777777" w:rsidR="007C782E" w:rsidRDefault="00F706D1" w:rsidP="00652ABF">
      <w:pPr>
        <w:pStyle w:val="ListA"/>
        <w:keepNext/>
        <w:jc w:val="both"/>
      </w:pPr>
      <w:r>
        <w:t xml:space="preserve">Instructing the Witness Prior to Viewing a Lineup </w:t>
      </w:r>
      <w:r w:rsidR="007C782E" w:rsidRPr="007B535E">
        <w:t>Procedure</w:t>
      </w:r>
    </w:p>
    <w:p w14:paraId="2CB7A388" w14:textId="1A647A22" w:rsidR="007C782E" w:rsidRDefault="007B535E" w:rsidP="00574BDC">
      <w:pPr>
        <w:pStyle w:val="List21"/>
        <w:numPr>
          <w:ilvl w:val="1"/>
          <w:numId w:val="46"/>
        </w:numPr>
        <w:jc w:val="both"/>
      </w:pPr>
      <w:r>
        <w:t xml:space="preserve">Tell </w:t>
      </w:r>
      <w:r w:rsidR="007C782E">
        <w:t>the witness that he/she will be asked to view a set of photographs</w:t>
      </w:r>
      <w:r w:rsidR="008C072C">
        <w:t>.</w:t>
      </w:r>
    </w:p>
    <w:p w14:paraId="1C095999" w14:textId="7F957EEC" w:rsidR="007C782E" w:rsidRDefault="007C782E" w:rsidP="00574BDC">
      <w:pPr>
        <w:pStyle w:val="List21"/>
        <w:numPr>
          <w:ilvl w:val="1"/>
          <w:numId w:val="46"/>
        </w:numPr>
        <w:jc w:val="both"/>
      </w:pPr>
      <w:r w:rsidRPr="007C782E">
        <w:t xml:space="preserve">Remind them that it is </w:t>
      </w:r>
      <w:r w:rsidR="008C072C">
        <w:t xml:space="preserve">as </w:t>
      </w:r>
      <w:r w:rsidRPr="007C782E">
        <w:t>equally important to clear an innocent person as it is to identify the guilty</w:t>
      </w:r>
      <w:r w:rsidR="008C072C">
        <w:t xml:space="preserve"> person.</w:t>
      </w:r>
    </w:p>
    <w:p w14:paraId="2DBEF71C" w14:textId="4F21CA7F" w:rsidR="007C782E" w:rsidRDefault="007C782E" w:rsidP="00574BDC">
      <w:pPr>
        <w:pStyle w:val="List21"/>
        <w:numPr>
          <w:ilvl w:val="1"/>
          <w:numId w:val="46"/>
        </w:numPr>
        <w:jc w:val="both"/>
      </w:pPr>
      <w:r w:rsidRPr="007C782E">
        <w:t>Tell the witness that the individuals in the lineup may not appear exactly as they did at the time of the offense because of the potential for changes in facial hair, grooming, etc</w:t>
      </w:r>
      <w:r w:rsidR="009C2399">
        <w:t>.</w:t>
      </w:r>
    </w:p>
    <w:p w14:paraId="121AAD50" w14:textId="25331028" w:rsidR="007C782E" w:rsidRDefault="007C782E" w:rsidP="00574BDC">
      <w:pPr>
        <w:pStyle w:val="List21"/>
        <w:numPr>
          <w:ilvl w:val="1"/>
          <w:numId w:val="46"/>
        </w:numPr>
        <w:jc w:val="both"/>
      </w:pPr>
      <w:r>
        <w:t>Remind the witness that the person who committed the crime may or may not be in the set of photographs being presented</w:t>
      </w:r>
      <w:r w:rsidR="008C072C">
        <w:t>.</w:t>
      </w:r>
    </w:p>
    <w:p w14:paraId="24779C1F" w14:textId="32FFA214" w:rsidR="007C782E" w:rsidRDefault="007C782E" w:rsidP="00574BDC">
      <w:pPr>
        <w:pStyle w:val="List21"/>
        <w:numPr>
          <w:ilvl w:val="1"/>
          <w:numId w:val="46"/>
        </w:numPr>
        <w:jc w:val="both"/>
      </w:pPr>
      <w:r>
        <w:t>Assure the witness that regardless of whether an identification is made, the police will continue to investigate the incident</w:t>
      </w:r>
      <w:r w:rsidR="008C072C">
        <w:t>.</w:t>
      </w:r>
    </w:p>
    <w:p w14:paraId="1BAD24BC" w14:textId="13F9A10D" w:rsidR="00EC2F82" w:rsidRDefault="007C782E" w:rsidP="00574BDC">
      <w:pPr>
        <w:pStyle w:val="List21"/>
        <w:numPr>
          <w:ilvl w:val="1"/>
          <w:numId w:val="46"/>
        </w:numPr>
        <w:jc w:val="both"/>
      </w:pPr>
      <w:r>
        <w:t>Tell the witness that the procedure requires you to ask the witness to state, in his/her</w:t>
      </w:r>
      <w:r w:rsidRPr="007C782E">
        <w:rPr>
          <w:b/>
        </w:rPr>
        <w:t xml:space="preserve"> </w:t>
      </w:r>
      <w:r w:rsidRPr="00397690">
        <w:t xml:space="preserve">own </w:t>
      </w:r>
      <w:r>
        <w:t>words, how certain he/she is of any identification</w:t>
      </w:r>
      <w:r w:rsidR="008C072C">
        <w:t>.</w:t>
      </w:r>
    </w:p>
    <w:p w14:paraId="5C67011C" w14:textId="77777777" w:rsidR="00EC2F82" w:rsidRDefault="00DD5AF6" w:rsidP="008C072C">
      <w:pPr>
        <w:pStyle w:val="ListA"/>
        <w:numPr>
          <w:ilvl w:val="0"/>
          <w:numId w:val="0"/>
        </w:numPr>
        <w:ind w:left="864"/>
        <w:jc w:val="both"/>
      </w:pPr>
      <w:r>
        <w:t>Appropriate information provided to the witness prior to presentation of a lineup will likely improve the accuracy and reliability of any identification obtained from the witness and can facilitate the elimination of innocent parties from the investigation.</w:t>
      </w:r>
    </w:p>
    <w:p w14:paraId="76A26D94" w14:textId="04CC8120" w:rsidR="00BE3B60" w:rsidRPr="002C31BC" w:rsidRDefault="00BE3B60" w:rsidP="00E87DA9">
      <w:pPr>
        <w:pStyle w:val="InstructorNote"/>
        <w:jc w:val="both"/>
      </w:pPr>
      <w:r w:rsidRPr="00FB62C3">
        <w:rPr>
          <w:b/>
        </w:rPr>
        <w:t>INSTRUCT</w:t>
      </w:r>
      <w:r w:rsidR="002E1E8E">
        <w:rPr>
          <w:b/>
        </w:rPr>
        <w:t>OR</w:t>
      </w:r>
      <w:r w:rsidRPr="00FB62C3">
        <w:rPr>
          <w:b/>
        </w:rPr>
        <w:t xml:space="preserve"> NOTE:</w:t>
      </w:r>
      <w:r w:rsidRPr="00FB62C3">
        <w:t xml:space="preserve"> Discuss</w:t>
      </w:r>
      <w:r w:rsidRPr="0074059F">
        <w:t xml:space="preserve"> the problem of “relative judgments” after watching the video.</w:t>
      </w:r>
      <w:r w:rsidR="0074059F" w:rsidRPr="0074059F">
        <w:t xml:space="preserve"> CBS News “Eyewitness Testimony Part 2” </w:t>
      </w:r>
      <w:hyperlink r:id="rId16" w:history="1">
        <w:r w:rsidR="0074059F" w:rsidRPr="0074059F">
          <w:rPr>
            <w:rStyle w:val="Hyperlink"/>
          </w:rPr>
          <w:t>https://www.youtube.com/watch?v=I4V6aoYuDcg</w:t>
        </w:r>
      </w:hyperlink>
      <w:r w:rsidR="0074059F" w:rsidRPr="0074059F">
        <w:t xml:space="preserve"> (13:06).</w:t>
      </w:r>
    </w:p>
    <w:p w14:paraId="09E8FE1E" w14:textId="61C805FC" w:rsidR="00B04625" w:rsidRDefault="00B04625" w:rsidP="00574BDC">
      <w:pPr>
        <w:pStyle w:val="Heading2"/>
        <w:keepNext w:val="0"/>
        <w:numPr>
          <w:ilvl w:val="1"/>
          <w:numId w:val="29"/>
        </w:numPr>
      </w:pPr>
      <w:r w:rsidRPr="00616D9F">
        <w:t>The student will be able to describe</w:t>
      </w:r>
      <w:r w:rsidR="00CF1645" w:rsidRPr="00CF1645">
        <w:t xml:space="preserve"> recommended procedures for instructing the witness prior to viewing</w:t>
      </w:r>
      <w:r w:rsidR="00CF1645">
        <w:t xml:space="preserve"> for different </w:t>
      </w:r>
      <w:r w:rsidR="00B81D40">
        <w:t>methods</w:t>
      </w:r>
      <w:r w:rsidR="00CF1645">
        <w:t xml:space="preserve"> of lineup.</w:t>
      </w:r>
    </w:p>
    <w:p w14:paraId="4A698AF5" w14:textId="4D393F3A" w:rsidR="00F706D1" w:rsidRDefault="00F706D1" w:rsidP="00E87DA9">
      <w:pPr>
        <w:pStyle w:val="Body"/>
        <w:jc w:val="both"/>
      </w:pPr>
      <w:r>
        <w:t xml:space="preserve">Note: Refer to the 4.3 (B) Instructing </w:t>
      </w:r>
      <w:r w:rsidR="00C12CFA">
        <w:t xml:space="preserve">the </w:t>
      </w:r>
      <w:r>
        <w:t xml:space="preserve">Witness Prior to </w:t>
      </w:r>
      <w:r w:rsidR="00CF1645">
        <w:t>V</w:t>
      </w:r>
      <w:r>
        <w:t>iewing a Lineup Procedure.</w:t>
      </w:r>
    </w:p>
    <w:p w14:paraId="48FFDDFF" w14:textId="4EED77B3" w:rsidR="00DC03AB" w:rsidRDefault="00DC03AB" w:rsidP="00B81D40">
      <w:pPr>
        <w:pStyle w:val="ListA"/>
        <w:keepNext/>
        <w:numPr>
          <w:ilvl w:val="0"/>
          <w:numId w:val="77"/>
        </w:numPr>
        <w:jc w:val="both"/>
      </w:pPr>
      <w:r w:rsidRPr="007C2624">
        <w:lastRenderedPageBreak/>
        <w:t>Sequential</w:t>
      </w:r>
      <w:r>
        <w:t xml:space="preserve"> Photo </w:t>
      </w:r>
      <w:r w:rsidR="00652ABF">
        <w:t>Array</w:t>
      </w:r>
      <w:r w:rsidR="00B81D40">
        <w:t xml:space="preserve"> (Blind or Blinded)</w:t>
      </w:r>
    </w:p>
    <w:p w14:paraId="797A491C" w14:textId="77777777" w:rsidR="00DC03AB" w:rsidRDefault="00DC03AB" w:rsidP="00F25CC4">
      <w:pPr>
        <w:pStyle w:val="Body"/>
        <w:ind w:left="864"/>
        <w:jc w:val="both"/>
      </w:pPr>
      <w:r>
        <w:t>In addition to the previous instructions or admonition, you should also advise the witness that:</w:t>
      </w:r>
    </w:p>
    <w:p w14:paraId="6353BBCB" w14:textId="3ADBD362" w:rsidR="00DC03AB" w:rsidRDefault="00DC03AB" w:rsidP="00574BDC">
      <w:pPr>
        <w:pStyle w:val="List21"/>
        <w:numPr>
          <w:ilvl w:val="1"/>
          <w:numId w:val="63"/>
        </w:numPr>
        <w:jc w:val="both"/>
      </w:pPr>
      <w:r>
        <w:t>Individual photos will be viewed one at a time</w:t>
      </w:r>
      <w:r w:rsidR="00F25CC4">
        <w:t>.</w:t>
      </w:r>
    </w:p>
    <w:p w14:paraId="1E584812" w14:textId="1E49273A" w:rsidR="00DC03AB" w:rsidRDefault="00DC03AB" w:rsidP="00574BDC">
      <w:pPr>
        <w:pStyle w:val="List21"/>
        <w:numPr>
          <w:ilvl w:val="1"/>
          <w:numId w:val="63"/>
        </w:numPr>
        <w:jc w:val="both"/>
      </w:pPr>
      <w:r>
        <w:t>The photos will be shown in a random order</w:t>
      </w:r>
      <w:r w:rsidR="00F25CC4">
        <w:t>.</w:t>
      </w:r>
    </w:p>
    <w:p w14:paraId="3BD18E8A" w14:textId="7772A0A0" w:rsidR="00DC03AB" w:rsidRDefault="00DC03AB" w:rsidP="00574BDC">
      <w:pPr>
        <w:pStyle w:val="List21"/>
        <w:numPr>
          <w:ilvl w:val="1"/>
          <w:numId w:val="63"/>
        </w:numPr>
        <w:jc w:val="both"/>
      </w:pPr>
      <w:r>
        <w:t>The witness should take as much time as needed for each photo before moving on to the next one</w:t>
      </w:r>
      <w:r w:rsidR="00F25CC4">
        <w:t>.</w:t>
      </w:r>
    </w:p>
    <w:p w14:paraId="71562038" w14:textId="4FA456AD" w:rsidR="00DC03AB" w:rsidRDefault="00DC03AB" w:rsidP="00574BDC">
      <w:pPr>
        <w:pStyle w:val="List21"/>
        <w:numPr>
          <w:ilvl w:val="1"/>
          <w:numId w:val="63"/>
        </w:numPr>
        <w:jc w:val="both"/>
      </w:pPr>
      <w:r>
        <w:t>All photos will be shown, even if an identification is made</w:t>
      </w:r>
      <w:r w:rsidR="00F25CC4">
        <w:t xml:space="preserve"> during the review.</w:t>
      </w:r>
    </w:p>
    <w:p w14:paraId="1DD749D2" w14:textId="6DBA21D3" w:rsidR="00DC03AB" w:rsidRDefault="00DC03AB" w:rsidP="00F25CC4">
      <w:pPr>
        <w:pStyle w:val="Body"/>
        <w:ind w:left="864"/>
        <w:jc w:val="both"/>
      </w:pPr>
      <w:r>
        <w:t xml:space="preserve">Note: Some jurisdictions allow for the process to stop if identification is made, but </w:t>
      </w:r>
      <w:r w:rsidR="00F25CC4">
        <w:t>it is a best practice to</w:t>
      </w:r>
      <w:r>
        <w:t xml:space="preserve"> follow the </w:t>
      </w:r>
      <w:r w:rsidR="00F25CC4">
        <w:t>outlined</w:t>
      </w:r>
      <w:r>
        <w:t xml:space="preserve"> procedure to ensure we obtain an unbiased level of certainty. </w:t>
      </w:r>
      <w:r w:rsidR="00F25CC4">
        <w:t>Always r</w:t>
      </w:r>
      <w:r>
        <w:t xml:space="preserve">efer to your </w:t>
      </w:r>
      <w:r w:rsidR="00F25CC4">
        <w:t>d</w:t>
      </w:r>
      <w:r>
        <w:t>epartment policy.</w:t>
      </w:r>
    </w:p>
    <w:p w14:paraId="66FABD11" w14:textId="49EDB8CF" w:rsidR="00DC03AB" w:rsidRDefault="00DC03AB" w:rsidP="00E87DA9">
      <w:pPr>
        <w:pStyle w:val="ListA"/>
        <w:jc w:val="both"/>
      </w:pPr>
      <w:r>
        <w:t>Sequential Live Lineup</w:t>
      </w:r>
    </w:p>
    <w:p w14:paraId="22A1773C" w14:textId="77777777" w:rsidR="00DC03AB" w:rsidRDefault="00DC03AB" w:rsidP="00F25CC4">
      <w:pPr>
        <w:pStyle w:val="Body"/>
        <w:ind w:left="864"/>
        <w:jc w:val="both"/>
      </w:pPr>
      <w:r w:rsidRPr="00F55398">
        <w:t xml:space="preserve">In </w:t>
      </w:r>
      <w:r w:rsidRPr="00DC03AB">
        <w:t>addition</w:t>
      </w:r>
      <w:r w:rsidRPr="00F55398">
        <w:t xml:space="preserve"> to the previous instructions, you should also advise the witness that:</w:t>
      </w:r>
    </w:p>
    <w:p w14:paraId="27680BE5" w14:textId="264446E2" w:rsidR="00DC03AB" w:rsidRDefault="00DC03AB" w:rsidP="00574BDC">
      <w:pPr>
        <w:pStyle w:val="List21"/>
        <w:numPr>
          <w:ilvl w:val="1"/>
          <w:numId w:val="65"/>
        </w:numPr>
        <w:jc w:val="both"/>
      </w:pPr>
      <w:r w:rsidRPr="00F55398">
        <w:t>Individuals will be viewed one at a time</w:t>
      </w:r>
      <w:r w:rsidR="00F25CC4">
        <w:t>.</w:t>
      </w:r>
    </w:p>
    <w:p w14:paraId="5D9D1486" w14:textId="24602531" w:rsidR="00DC03AB" w:rsidRDefault="00DC03AB" w:rsidP="00574BDC">
      <w:pPr>
        <w:pStyle w:val="List21"/>
        <w:numPr>
          <w:ilvl w:val="1"/>
          <w:numId w:val="65"/>
        </w:numPr>
        <w:jc w:val="both"/>
      </w:pPr>
      <w:r w:rsidRPr="00F55398">
        <w:t>The individuals will be presented in a random order</w:t>
      </w:r>
      <w:r w:rsidR="00F25CC4">
        <w:t>.</w:t>
      </w:r>
    </w:p>
    <w:p w14:paraId="6E294BB1" w14:textId="177FA185" w:rsidR="00DC03AB" w:rsidRDefault="00DC03AB" w:rsidP="00574BDC">
      <w:pPr>
        <w:pStyle w:val="List21"/>
        <w:numPr>
          <w:ilvl w:val="1"/>
          <w:numId w:val="65"/>
        </w:numPr>
        <w:jc w:val="both"/>
      </w:pPr>
      <w:r w:rsidRPr="00F55398">
        <w:t>The witness should take as much time as needed for each individual before moving on to the next one</w:t>
      </w:r>
      <w:r w:rsidR="00F25CC4">
        <w:t>.</w:t>
      </w:r>
    </w:p>
    <w:p w14:paraId="484CF669" w14:textId="16642131" w:rsidR="00DC03AB" w:rsidRDefault="00DC03AB" w:rsidP="00574BDC">
      <w:pPr>
        <w:pStyle w:val="List21"/>
        <w:numPr>
          <w:ilvl w:val="1"/>
          <w:numId w:val="65"/>
        </w:numPr>
        <w:jc w:val="both"/>
      </w:pPr>
      <w:r w:rsidRPr="00F55398">
        <w:t>If the person who committed the crime is present, identify them</w:t>
      </w:r>
      <w:r w:rsidR="00F25CC4">
        <w:t>.</w:t>
      </w:r>
    </w:p>
    <w:p w14:paraId="7B1C5028" w14:textId="629648EE" w:rsidR="00452D9F" w:rsidRDefault="00DC03AB" w:rsidP="00574BDC">
      <w:pPr>
        <w:pStyle w:val="List21"/>
        <w:numPr>
          <w:ilvl w:val="1"/>
          <w:numId w:val="65"/>
        </w:numPr>
        <w:jc w:val="both"/>
      </w:pPr>
      <w:r w:rsidRPr="00F55398">
        <w:t xml:space="preserve">All individuals will be presented, regardless of </w:t>
      </w:r>
      <w:r w:rsidR="00F25CC4">
        <w:t xml:space="preserve">if </w:t>
      </w:r>
      <w:r w:rsidRPr="00F55398">
        <w:t>an identification</w:t>
      </w:r>
      <w:r w:rsidR="00F25CC4">
        <w:t xml:space="preserve"> during the live lineup.</w:t>
      </w:r>
    </w:p>
    <w:p w14:paraId="12574B93" w14:textId="459112D9" w:rsidR="00884222" w:rsidRDefault="00884222" w:rsidP="00574BDC">
      <w:pPr>
        <w:pStyle w:val="Heading2"/>
        <w:keepNext w:val="0"/>
        <w:numPr>
          <w:ilvl w:val="1"/>
          <w:numId w:val="29"/>
        </w:numPr>
      </w:pPr>
      <w:bookmarkStart w:id="5" w:name="_Hlk47475612"/>
      <w:r w:rsidRPr="00616D9F">
        <w:t xml:space="preserve">The student will be able to describe the </w:t>
      </w:r>
      <w:r w:rsidR="00CF1645">
        <w:t>common</w:t>
      </w:r>
      <w:r w:rsidRPr="00616D9F">
        <w:t xml:space="preserve"> procedure for composing and conducting the </w:t>
      </w:r>
      <w:r w:rsidR="00B81D40">
        <w:t xml:space="preserve">live </w:t>
      </w:r>
      <w:r w:rsidR="00CF1645">
        <w:t xml:space="preserve">lineup </w:t>
      </w:r>
      <w:r w:rsidRPr="00616D9F">
        <w:t>identification procedure.</w:t>
      </w:r>
    </w:p>
    <w:p w14:paraId="39FAFD07" w14:textId="0F2B4DB4" w:rsidR="00CF1645" w:rsidRDefault="00CF1645" w:rsidP="00574BDC">
      <w:pPr>
        <w:pStyle w:val="List21"/>
        <w:numPr>
          <w:ilvl w:val="1"/>
          <w:numId w:val="50"/>
        </w:numPr>
        <w:jc w:val="both"/>
      </w:pPr>
      <w:r>
        <w:t>Begin the lineup with all participants outside of the witness</w:t>
      </w:r>
      <w:r w:rsidR="00642A46">
        <w:t>’</w:t>
      </w:r>
      <w:r>
        <w:t xml:space="preserve"> view</w:t>
      </w:r>
      <w:r w:rsidR="00F25CC4">
        <w:t>.</w:t>
      </w:r>
    </w:p>
    <w:p w14:paraId="6CC9B8FA" w14:textId="0B509B15" w:rsidR="00CF1645" w:rsidRDefault="00CF1645" w:rsidP="00574BDC">
      <w:pPr>
        <w:pStyle w:val="List21"/>
        <w:numPr>
          <w:ilvl w:val="1"/>
          <w:numId w:val="50"/>
        </w:numPr>
        <w:jc w:val="both"/>
      </w:pPr>
      <w:r>
        <w:t>Instruct all present at the lineup not to suggest in any way the position or identity of the suspect in the lineup</w:t>
      </w:r>
      <w:r w:rsidR="00F25CC4">
        <w:t>.</w:t>
      </w:r>
    </w:p>
    <w:p w14:paraId="11CA3AF2" w14:textId="37964964" w:rsidR="00CF1645" w:rsidRPr="007C26C0" w:rsidRDefault="00CF1645" w:rsidP="00574BDC">
      <w:pPr>
        <w:pStyle w:val="List21"/>
        <w:numPr>
          <w:ilvl w:val="1"/>
          <w:numId w:val="50"/>
        </w:numPr>
        <w:jc w:val="both"/>
      </w:pPr>
      <w:r w:rsidRPr="007C26C0">
        <w:t>Present each individual to the witness separately, in a previously determined order, removing those previously shown</w:t>
      </w:r>
      <w:r w:rsidR="007C26C0">
        <w:t>.</w:t>
      </w:r>
    </w:p>
    <w:p w14:paraId="16440D97" w14:textId="2E5A19F2" w:rsidR="00CF1645" w:rsidRDefault="00CF1645" w:rsidP="00574BDC">
      <w:pPr>
        <w:pStyle w:val="List21"/>
        <w:numPr>
          <w:ilvl w:val="1"/>
          <w:numId w:val="50"/>
        </w:numPr>
        <w:jc w:val="both"/>
      </w:pPr>
      <w:r>
        <w:t>Make sure any identification actions, such as speaking or moving a certain way, are performed by all members of the lineup</w:t>
      </w:r>
      <w:r w:rsidR="00F25CC4">
        <w:t>.</w:t>
      </w:r>
    </w:p>
    <w:p w14:paraId="4BCA0BC2" w14:textId="087BAE68" w:rsidR="00CF1645" w:rsidRDefault="00CF1645" w:rsidP="00574BDC">
      <w:pPr>
        <w:pStyle w:val="List21"/>
        <w:numPr>
          <w:ilvl w:val="1"/>
          <w:numId w:val="50"/>
        </w:numPr>
        <w:jc w:val="both"/>
      </w:pPr>
      <w:r>
        <w:lastRenderedPageBreak/>
        <w:t>Avoid anything that may influence the witness</w:t>
      </w:r>
      <w:r w:rsidR="00DC03AB">
        <w:t>’</w:t>
      </w:r>
      <w:r>
        <w:t xml:space="preserve"> selection</w:t>
      </w:r>
      <w:r w:rsidR="00F25CC4">
        <w:t>. I</w:t>
      </w:r>
      <w:r>
        <w:t xml:space="preserve">f </w:t>
      </w:r>
      <w:r w:rsidR="00397690">
        <w:t>identification</w:t>
      </w:r>
      <w:r>
        <w:t xml:space="preserve"> is made, wait until you have obtained the level of certainty before reporting any information regarding the individual they selected</w:t>
      </w:r>
      <w:r w:rsidR="00F25CC4">
        <w:t>.</w:t>
      </w:r>
    </w:p>
    <w:p w14:paraId="2131EA45" w14:textId="0BDE7A2A" w:rsidR="00CF1645" w:rsidRPr="00CF1645" w:rsidRDefault="00CF1645" w:rsidP="00574BDC">
      <w:pPr>
        <w:pStyle w:val="List21"/>
        <w:numPr>
          <w:ilvl w:val="1"/>
          <w:numId w:val="50"/>
        </w:numPr>
        <w:jc w:val="both"/>
      </w:pPr>
      <w:r>
        <w:t>Document the lineup by photo or video, and instruct the witness not to discuss any results with other witnesses or media</w:t>
      </w:r>
      <w:r w:rsidR="00F25CC4">
        <w:t>.</w:t>
      </w:r>
    </w:p>
    <w:bookmarkEnd w:id="5"/>
    <w:p w14:paraId="12F515E9" w14:textId="418CF635" w:rsidR="00CF1645" w:rsidRDefault="00884222" w:rsidP="00574BDC">
      <w:pPr>
        <w:pStyle w:val="Heading2"/>
        <w:numPr>
          <w:ilvl w:val="1"/>
          <w:numId w:val="29"/>
        </w:numPr>
      </w:pPr>
      <w:r w:rsidRPr="00616D9F">
        <w:t xml:space="preserve">The student will be able to identify the elements required to properly record the identification results for </w:t>
      </w:r>
      <w:r w:rsidRPr="00DC03AB">
        <w:t>photo lineups</w:t>
      </w:r>
      <w:r w:rsidR="002D1C5F">
        <w:t xml:space="preserve"> </w:t>
      </w:r>
      <w:r w:rsidRPr="00DC03AB">
        <w:t>and live lineups.</w:t>
      </w:r>
    </w:p>
    <w:p w14:paraId="5F565200" w14:textId="77777777" w:rsidR="00CF1645" w:rsidRDefault="00CF1645" w:rsidP="00574BDC">
      <w:pPr>
        <w:pStyle w:val="ListA"/>
        <w:keepNext/>
        <w:numPr>
          <w:ilvl w:val="0"/>
          <w:numId w:val="52"/>
        </w:numPr>
        <w:jc w:val="both"/>
      </w:pPr>
      <w:r w:rsidRPr="00CF1645">
        <w:t>Policy</w:t>
      </w:r>
    </w:p>
    <w:p w14:paraId="0D94B959" w14:textId="6E1C5152" w:rsidR="00CF1645" w:rsidRDefault="00CF1645" w:rsidP="00F25CC4">
      <w:pPr>
        <w:pStyle w:val="ListA"/>
        <w:numPr>
          <w:ilvl w:val="0"/>
          <w:numId w:val="0"/>
        </w:numPr>
        <w:ind w:left="907"/>
        <w:jc w:val="both"/>
      </w:pPr>
      <w:r>
        <w:t>When conducting an identification procedure, the investigator should preserve the outcome of the procedure by documenting any identification or non</w:t>
      </w:r>
      <w:r w:rsidR="00F25CC4">
        <w:t>-</w:t>
      </w:r>
      <w:r>
        <w:t>identification results obtained from the witness.</w:t>
      </w:r>
    </w:p>
    <w:p w14:paraId="4F68A4C8" w14:textId="0DAA65C2" w:rsidR="00B81D40" w:rsidRPr="002E1E8E" w:rsidRDefault="00B81D40" w:rsidP="00B81D40">
      <w:pPr>
        <w:pStyle w:val="ListA"/>
        <w:numPr>
          <w:ilvl w:val="0"/>
          <w:numId w:val="0"/>
        </w:numPr>
        <w:jc w:val="both"/>
      </w:pPr>
      <w:r w:rsidRPr="00FB62C3">
        <w:rPr>
          <w:b/>
        </w:rPr>
        <w:t>INSTRUCT</w:t>
      </w:r>
      <w:r w:rsidR="002E1E8E">
        <w:rPr>
          <w:b/>
        </w:rPr>
        <w:t>OR</w:t>
      </w:r>
      <w:r w:rsidRPr="00FB62C3">
        <w:rPr>
          <w:b/>
        </w:rPr>
        <w:t xml:space="preserve"> NOTE:</w:t>
      </w:r>
      <w:r w:rsidRPr="00FB62C3">
        <w:t xml:space="preserve"> </w:t>
      </w:r>
      <w:r>
        <w:t xml:space="preserve">Refer to the LEMIT </w:t>
      </w:r>
      <w:r w:rsidRPr="00B81D40">
        <w:t xml:space="preserve">Publication: </w:t>
      </w:r>
      <w:r w:rsidRPr="00B81D40">
        <w:rPr>
          <w:i/>
        </w:rPr>
        <w:t>Model Policy on Eyewitness Identification</w:t>
      </w:r>
      <w:r>
        <w:rPr>
          <w:i/>
        </w:rPr>
        <w:t>.</w:t>
      </w:r>
      <w:r w:rsidR="002E1E8E">
        <w:rPr>
          <w:i/>
        </w:rPr>
        <w:t xml:space="preserve"> </w:t>
      </w:r>
      <w:r w:rsidR="002E1E8E" w:rsidRPr="002E1E8E">
        <w:t>You should always follow a set protocol when administering lineups. This should be documented in a supplement report by stating that you followed standard policy/procedure when administering a blind lineup, blinded lineup, live lineup or show-up. In most cases you will not be familiar with the case when you administer a lineup, so you be able to testify accordingly.</w:t>
      </w:r>
    </w:p>
    <w:p w14:paraId="1D973BAA" w14:textId="77777777" w:rsidR="00CF1645" w:rsidRDefault="00CF1645" w:rsidP="00574BDC">
      <w:pPr>
        <w:pStyle w:val="ListA"/>
        <w:keepNext/>
        <w:numPr>
          <w:ilvl w:val="0"/>
          <w:numId w:val="52"/>
        </w:numPr>
        <w:jc w:val="both"/>
      </w:pPr>
      <w:r w:rsidRPr="00CF1645">
        <w:t>Pro</w:t>
      </w:r>
      <w:r>
        <w:t>cedure</w:t>
      </w:r>
    </w:p>
    <w:p w14:paraId="4DD8A24D" w14:textId="052C5715" w:rsidR="00CF1645" w:rsidRDefault="00F25CC4" w:rsidP="00574BDC">
      <w:pPr>
        <w:pStyle w:val="List21"/>
        <w:numPr>
          <w:ilvl w:val="1"/>
          <w:numId w:val="51"/>
        </w:numPr>
        <w:jc w:val="both"/>
      </w:pPr>
      <w:r>
        <w:t>R</w:t>
      </w:r>
      <w:r w:rsidR="00CF1645" w:rsidRPr="00CF1645">
        <w:t>ecord both identification</w:t>
      </w:r>
      <w:r w:rsidR="00CF1645">
        <w:t xml:space="preserve"> </w:t>
      </w:r>
      <w:r w:rsidR="00CF1645" w:rsidRPr="00CF1645">
        <w:t>and non-identification results in writing, including the witnesses</w:t>
      </w:r>
      <w:r w:rsidR="00CF1645">
        <w:t>’</w:t>
      </w:r>
      <w:r w:rsidR="00CF1645" w:rsidRPr="00CF1645">
        <w:t xml:space="preserve"> certainty in their own words</w:t>
      </w:r>
      <w:r>
        <w:t>.</w:t>
      </w:r>
    </w:p>
    <w:p w14:paraId="0AD750FF" w14:textId="111561E6" w:rsidR="00CF1645" w:rsidRDefault="00CF1645" w:rsidP="00574BDC">
      <w:pPr>
        <w:pStyle w:val="List21"/>
        <w:numPr>
          <w:ilvl w:val="1"/>
          <w:numId w:val="51"/>
        </w:numPr>
        <w:jc w:val="both"/>
      </w:pPr>
      <w:r w:rsidRPr="00CF1645">
        <w:t>Make sure the results are signed and dated by the witness</w:t>
      </w:r>
      <w:r w:rsidR="00F25CC4">
        <w:t>.</w:t>
      </w:r>
    </w:p>
    <w:p w14:paraId="014B0522" w14:textId="7C5980E7" w:rsidR="00CF1645" w:rsidRDefault="00CF1645" w:rsidP="00574BDC">
      <w:pPr>
        <w:pStyle w:val="List21"/>
        <w:numPr>
          <w:ilvl w:val="1"/>
          <w:numId w:val="51"/>
        </w:numPr>
        <w:jc w:val="both"/>
      </w:pPr>
      <w:r w:rsidRPr="00CF1645">
        <w:t>Make sure that no previous identification materials or attempts are visible to the witness</w:t>
      </w:r>
      <w:r w:rsidR="00F25CC4">
        <w:t>.</w:t>
      </w:r>
    </w:p>
    <w:p w14:paraId="36108932" w14:textId="10B321A5" w:rsidR="001E7C0F" w:rsidRDefault="00CF1645" w:rsidP="00574BDC">
      <w:pPr>
        <w:pStyle w:val="List21"/>
        <w:numPr>
          <w:ilvl w:val="1"/>
          <w:numId w:val="51"/>
        </w:numPr>
        <w:jc w:val="both"/>
      </w:pPr>
      <w:r w:rsidRPr="00CF1645">
        <w:t>If you plan to use the same materials in a later identification process, make sure the witness doesn’t mark or write on them</w:t>
      </w:r>
      <w:r w:rsidR="00F25CC4">
        <w:t>.</w:t>
      </w:r>
    </w:p>
    <w:p w14:paraId="7B24F20E" w14:textId="77777777" w:rsidR="00511B27" w:rsidRDefault="00511B27">
      <w:pPr>
        <w:rPr>
          <w:b/>
          <w:bCs/>
          <w:szCs w:val="32"/>
        </w:rPr>
      </w:pPr>
      <w:r>
        <w:br w:type="page"/>
      </w:r>
    </w:p>
    <w:p w14:paraId="336C2493" w14:textId="2B100EF2" w:rsidR="00093EA5" w:rsidRDefault="00511B27" w:rsidP="00511B27">
      <w:pPr>
        <w:pStyle w:val="Heading1"/>
        <w:keepNext w:val="0"/>
      </w:pPr>
      <w:bookmarkStart w:id="6" w:name="_Hlk99276665"/>
      <w:r>
        <w:lastRenderedPageBreak/>
        <w:t xml:space="preserve">APPENDIX </w:t>
      </w:r>
      <w:r w:rsidR="008E0DD6">
        <w:t>A</w:t>
      </w:r>
      <w:r>
        <w:t xml:space="preserve">: TEXAS </w:t>
      </w:r>
      <w:r w:rsidRPr="00511B27">
        <w:rPr>
          <w:rFonts w:eastAsiaTheme="minorHAnsi" w:cstheme="minorHAnsi"/>
          <w:bCs w:val="0"/>
          <w:szCs w:val="24"/>
          <w:lang w:eastAsia="en-US"/>
        </w:rPr>
        <w:t>CONVICTIONS</w:t>
      </w:r>
      <w:r>
        <w:rPr>
          <w:rFonts w:eastAsiaTheme="minorHAnsi" w:cstheme="minorHAnsi"/>
          <w:bCs w:val="0"/>
          <w:szCs w:val="24"/>
          <w:lang w:eastAsia="en-US"/>
        </w:rPr>
        <w:t xml:space="preserve">, </w:t>
      </w:r>
      <w:r w:rsidRPr="00511B27">
        <w:rPr>
          <w:rFonts w:eastAsiaTheme="minorHAnsi" w:cstheme="minorHAnsi"/>
          <w:bCs w:val="0"/>
          <w:szCs w:val="24"/>
          <w:lang w:eastAsia="en-US"/>
        </w:rPr>
        <w:t xml:space="preserve">WRONGFUL CONVICTIONS IMPROPER OR MISTAKEN </w:t>
      </w:r>
      <w:r>
        <w:rPr>
          <w:rFonts w:eastAsiaTheme="minorHAnsi" w:cstheme="minorHAnsi"/>
          <w:bCs w:val="0"/>
          <w:szCs w:val="24"/>
          <w:lang w:eastAsia="en-US"/>
        </w:rPr>
        <w:t>W</w:t>
      </w:r>
      <w:r w:rsidRPr="00511B27">
        <w:rPr>
          <w:rFonts w:eastAsiaTheme="minorHAnsi" w:cstheme="minorHAnsi"/>
          <w:bCs w:val="0"/>
          <w:szCs w:val="24"/>
          <w:lang w:eastAsia="en-US"/>
        </w:rPr>
        <w:t>ITNESS ID</w:t>
      </w:r>
      <w:bookmarkEnd w:id="6"/>
    </w:p>
    <w:p w14:paraId="45A999EB" w14:textId="757EF94B" w:rsidR="000A63A0" w:rsidRDefault="008E0DD6" w:rsidP="000A63A0">
      <w:pPr>
        <w:jc w:val="center"/>
      </w:pPr>
      <w:r>
        <w:rPr>
          <w:noProof/>
          <w:lang w:eastAsia="en-US"/>
        </w:rPr>
        <w:drawing>
          <wp:inline distT="0" distB="0" distL="0" distR="0" wp14:anchorId="4F1C6B14" wp14:editId="12D3E528">
            <wp:extent cx="4480755" cy="42157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1.jpg"/>
                    <pic:cNvPicPr/>
                  </pic:nvPicPr>
                  <pic:blipFill>
                    <a:blip r:embed="rId17"/>
                    <a:stretch>
                      <a:fillRect/>
                    </a:stretch>
                  </pic:blipFill>
                  <pic:spPr bwMode="auto">
                    <a:xfrm>
                      <a:off x="0" y="0"/>
                      <a:ext cx="4488231" cy="4222799"/>
                    </a:xfrm>
                    <a:prstGeom prst="rect">
                      <a:avLst/>
                    </a:prstGeom>
                    <a:ln>
                      <a:noFill/>
                    </a:ln>
                    <a:extLst>
                      <a:ext uri="{53640926-AAD7-44D8-BBD7-CCE9431645EC}">
                        <a14:shadowObscured xmlns:a14="http://schemas.microsoft.com/office/drawing/2010/main"/>
                      </a:ext>
                    </a:extLst>
                  </pic:spPr>
                </pic:pic>
              </a:graphicData>
            </a:graphic>
          </wp:inline>
        </w:drawing>
      </w:r>
      <w:r w:rsidR="002F6F76">
        <w:rPr>
          <w:noProof/>
        </w:rPr>
        <w:drawing>
          <wp:inline distT="0" distB="0" distL="0" distR="0" wp14:anchorId="5AF551FF" wp14:editId="6B847E52">
            <wp:extent cx="4459765" cy="33388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2.JPG"/>
                    <pic:cNvPicPr/>
                  </pic:nvPicPr>
                  <pic:blipFill>
                    <a:blip r:embed="rId18"/>
                    <a:stretch>
                      <a:fillRect/>
                    </a:stretch>
                  </pic:blipFill>
                  <pic:spPr>
                    <a:xfrm>
                      <a:off x="0" y="0"/>
                      <a:ext cx="4469461" cy="3346089"/>
                    </a:xfrm>
                    <a:prstGeom prst="rect">
                      <a:avLst/>
                    </a:prstGeom>
                  </pic:spPr>
                </pic:pic>
              </a:graphicData>
            </a:graphic>
          </wp:inline>
        </w:drawing>
      </w:r>
    </w:p>
    <w:p w14:paraId="343736D5" w14:textId="26101819" w:rsidR="000A63A0" w:rsidRDefault="00511B27" w:rsidP="00511B27">
      <w:pPr>
        <w:pStyle w:val="Heading1"/>
        <w:keepNext w:val="0"/>
      </w:pPr>
      <w:bookmarkStart w:id="7" w:name="_Hlk99276651"/>
      <w:r>
        <w:lastRenderedPageBreak/>
        <w:t>APPENDIX B: SAMPLE PHOTOGRAPHIC LINEUP FORM</w:t>
      </w:r>
      <w:bookmarkEnd w:id="7"/>
      <w:r w:rsidR="000A63A0">
        <w:t xml:space="preserve"> </w:t>
      </w:r>
    </w:p>
    <w:tbl>
      <w:tblPr>
        <w:tblStyle w:val="TableTheme"/>
        <w:tblW w:w="9360" w:type="dxa"/>
        <w:tblBorders>
          <w:insideH w:val="none" w:sz="0" w:space="0" w:color="auto"/>
          <w:insideV w:val="none" w:sz="0" w:space="0" w:color="auto"/>
        </w:tblBorders>
        <w:tblLook w:val="04A0" w:firstRow="1" w:lastRow="0" w:firstColumn="1" w:lastColumn="0" w:noHBand="0" w:noVBand="1"/>
      </w:tblPr>
      <w:tblGrid>
        <w:gridCol w:w="9360"/>
      </w:tblGrid>
      <w:tr w:rsidR="000A63A0" w14:paraId="1C507825" w14:textId="77777777" w:rsidTr="000A63A0">
        <w:trPr>
          <w:trHeight w:val="683"/>
        </w:trPr>
        <w:tc>
          <w:tcPr>
            <w:tcW w:w="9360" w:type="dxa"/>
            <w:vAlign w:val="bottom"/>
          </w:tcPr>
          <w:p w14:paraId="453F4A57" w14:textId="77777777" w:rsidR="000A63A0" w:rsidRPr="005C0EBF" w:rsidRDefault="000A63A0" w:rsidP="000A63A0">
            <w:pPr>
              <w:spacing w:after="0" w:line="240" w:lineRule="auto"/>
              <w:jc w:val="center"/>
              <w:rPr>
                <w:rFonts w:eastAsia="Times New Roman" w:cstheme="minorHAnsi"/>
                <w:b/>
                <w:bCs/>
                <w:sz w:val="22"/>
              </w:rPr>
            </w:pPr>
            <w:r w:rsidRPr="005C0EBF">
              <w:rPr>
                <w:rFonts w:eastAsia="Times New Roman" w:cstheme="minorHAnsi"/>
                <w:b/>
                <w:bCs/>
                <w:noProof/>
                <w:sz w:val="22"/>
                <w:lang w:eastAsia="en-US"/>
              </w:rPr>
              <w:drawing>
                <wp:anchor distT="0" distB="0" distL="114300" distR="114300" simplePos="0" relativeHeight="251659264" behindDoc="1" locked="0" layoutInCell="1" allowOverlap="1" wp14:anchorId="1E7C6C2C" wp14:editId="264EA85B">
                  <wp:simplePos x="0" y="0"/>
                  <wp:positionH relativeFrom="column">
                    <wp:posOffset>-524510</wp:posOffset>
                  </wp:positionH>
                  <wp:positionV relativeFrom="page">
                    <wp:posOffset>-635</wp:posOffset>
                  </wp:positionV>
                  <wp:extent cx="419735" cy="40132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9735" cy="401320"/>
                          </a:xfrm>
                          <a:prstGeom prst="rect">
                            <a:avLst/>
                          </a:prstGeom>
                          <a:noFill/>
                        </pic:spPr>
                      </pic:pic>
                    </a:graphicData>
                  </a:graphic>
                  <wp14:sizeRelH relativeFrom="margin">
                    <wp14:pctWidth>0</wp14:pctWidth>
                  </wp14:sizeRelH>
                  <wp14:sizeRelV relativeFrom="margin">
                    <wp14:pctHeight>0</wp14:pctHeight>
                  </wp14:sizeRelV>
                </wp:anchor>
              </w:drawing>
            </w:r>
            <w:r w:rsidRPr="005C0EBF">
              <w:rPr>
                <w:rFonts w:eastAsia="Times New Roman" w:cstheme="minorHAnsi"/>
                <w:b/>
                <w:bCs/>
                <w:sz w:val="22"/>
              </w:rPr>
              <w:t>Montgomery County Precinct 3 Constable Office</w:t>
            </w:r>
          </w:p>
          <w:p w14:paraId="2813D7F4" w14:textId="77777777" w:rsidR="000A63A0" w:rsidRPr="005C0EBF" w:rsidRDefault="000A63A0" w:rsidP="000A63A0">
            <w:pPr>
              <w:spacing w:after="0" w:line="240" w:lineRule="auto"/>
              <w:jc w:val="center"/>
              <w:rPr>
                <w:rFonts w:eastAsia="Times New Roman" w:cstheme="minorHAnsi"/>
                <w:b/>
                <w:bCs/>
                <w:sz w:val="22"/>
              </w:rPr>
            </w:pPr>
            <w:r w:rsidRPr="005C0EBF">
              <w:rPr>
                <w:rFonts w:eastAsia="Times New Roman" w:cstheme="minorHAnsi"/>
                <w:b/>
                <w:bCs/>
                <w:sz w:val="22"/>
              </w:rPr>
              <w:t>Photographic Lineup</w:t>
            </w:r>
          </w:p>
        </w:tc>
      </w:tr>
      <w:tr w:rsidR="000A63A0" w14:paraId="38B54DF4" w14:textId="77777777" w:rsidTr="000A63A0">
        <w:trPr>
          <w:trHeight w:val="10800"/>
        </w:trPr>
        <w:tc>
          <w:tcPr>
            <w:tcW w:w="9360" w:type="dxa"/>
          </w:tcPr>
          <w:p w14:paraId="561DE860" w14:textId="77777777" w:rsidR="000A63A0" w:rsidRPr="005C0EBF" w:rsidRDefault="000A63A0" w:rsidP="000A63A0">
            <w:pPr>
              <w:pStyle w:val="Body"/>
              <w:spacing w:before="240"/>
              <w:ind w:left="0"/>
              <w:rPr>
                <w:rFonts w:eastAsia="Times New Roman" w:cstheme="minorHAnsi"/>
                <w:color w:val="000001"/>
                <w:sz w:val="22"/>
                <w:szCs w:val="22"/>
              </w:rPr>
            </w:pPr>
            <w:r w:rsidRPr="005C0EBF">
              <w:rPr>
                <w:rFonts w:eastAsia="Times New Roman" w:cstheme="minorHAnsi"/>
                <w:color w:val="000001"/>
                <w:sz w:val="22"/>
                <w:szCs w:val="22"/>
              </w:rPr>
              <w:t>Case Number: ____________________________</w:t>
            </w:r>
          </w:p>
          <w:p w14:paraId="546888E9" w14:textId="77777777" w:rsidR="000A63A0" w:rsidRPr="005C0EBF" w:rsidRDefault="000A63A0" w:rsidP="000A63A0">
            <w:pPr>
              <w:pStyle w:val="Body"/>
              <w:ind w:left="0"/>
              <w:rPr>
                <w:rFonts w:eastAsia="Times New Roman" w:cstheme="minorHAnsi"/>
                <w:color w:val="000001"/>
                <w:sz w:val="22"/>
                <w:szCs w:val="22"/>
              </w:rPr>
            </w:pPr>
            <w:r w:rsidRPr="005C0EBF">
              <w:rPr>
                <w:rFonts w:eastAsia="Times New Roman" w:cstheme="minorHAnsi"/>
                <w:color w:val="000001"/>
                <w:sz w:val="22"/>
                <w:szCs w:val="22"/>
              </w:rPr>
              <w:t>Photo Lineup Administered by: ____________________________</w:t>
            </w:r>
          </w:p>
          <w:p w14:paraId="49592AE9" w14:textId="77777777" w:rsidR="000A63A0" w:rsidRPr="005C0EBF" w:rsidRDefault="000A63A0" w:rsidP="000A63A0">
            <w:pPr>
              <w:pStyle w:val="Body"/>
              <w:ind w:left="0"/>
              <w:rPr>
                <w:rFonts w:eastAsia="Times New Roman" w:cstheme="minorHAnsi"/>
                <w:color w:val="000001"/>
                <w:sz w:val="22"/>
                <w:szCs w:val="22"/>
              </w:rPr>
            </w:pPr>
            <w:r w:rsidRPr="005C0EBF">
              <w:rPr>
                <w:rFonts w:eastAsia="Times New Roman" w:cstheme="minorHAnsi"/>
                <w:color w:val="000001"/>
                <w:sz w:val="22"/>
                <w:szCs w:val="22"/>
              </w:rPr>
              <w:t>Photo Array Compiled by: ____________________________</w:t>
            </w:r>
          </w:p>
          <w:p w14:paraId="7CD0056E" w14:textId="77777777" w:rsidR="000A63A0" w:rsidRPr="005C0EBF" w:rsidRDefault="000A63A0" w:rsidP="000A63A0">
            <w:pPr>
              <w:pStyle w:val="Body"/>
              <w:ind w:left="0"/>
              <w:rPr>
                <w:rFonts w:eastAsia="Times New Roman" w:cstheme="minorHAnsi"/>
                <w:color w:val="000001"/>
                <w:sz w:val="22"/>
                <w:szCs w:val="22"/>
              </w:rPr>
            </w:pPr>
            <w:r w:rsidRPr="005C0EBF">
              <w:rPr>
                <w:rFonts w:eastAsia="Times New Roman" w:cstheme="minorHAnsi"/>
                <w:color w:val="000001"/>
                <w:sz w:val="22"/>
                <w:szCs w:val="22"/>
              </w:rPr>
              <w:t>Order of Photographs shown: ____________________________</w:t>
            </w:r>
          </w:p>
          <w:p w14:paraId="536D5687" w14:textId="77777777" w:rsidR="000A63A0" w:rsidRPr="005C0EBF" w:rsidRDefault="000A63A0" w:rsidP="000A63A0">
            <w:pPr>
              <w:pStyle w:val="Body"/>
              <w:spacing w:after="0"/>
              <w:ind w:left="0"/>
              <w:rPr>
                <w:rFonts w:cstheme="minorHAnsi"/>
                <w:b/>
                <w:sz w:val="22"/>
                <w:szCs w:val="22"/>
                <w:u w:val="single"/>
              </w:rPr>
            </w:pPr>
            <w:r w:rsidRPr="005C0EBF">
              <w:rPr>
                <w:rFonts w:cstheme="minorHAnsi"/>
                <w:b/>
                <w:sz w:val="22"/>
                <w:szCs w:val="22"/>
                <w:u w:val="single"/>
              </w:rPr>
              <w:t>Read the following to the witness:</w:t>
            </w:r>
          </w:p>
          <w:p w14:paraId="249D65C4" w14:textId="77777777" w:rsidR="000A63A0" w:rsidRPr="005C0EBF" w:rsidRDefault="000A63A0" w:rsidP="00574BDC">
            <w:pPr>
              <w:pStyle w:val="Body"/>
              <w:numPr>
                <w:ilvl w:val="0"/>
                <w:numId w:val="56"/>
              </w:numPr>
              <w:spacing w:after="0"/>
              <w:ind w:left="339" w:hanging="270"/>
              <w:rPr>
                <w:rFonts w:cstheme="minorHAnsi"/>
                <w:sz w:val="22"/>
                <w:szCs w:val="22"/>
              </w:rPr>
            </w:pPr>
            <w:r w:rsidRPr="005C0EBF">
              <w:rPr>
                <w:rFonts w:cstheme="minorHAnsi"/>
                <w:sz w:val="22"/>
                <w:szCs w:val="22"/>
              </w:rPr>
              <w:t>You will be shown a number of photographs.</w:t>
            </w:r>
          </w:p>
          <w:p w14:paraId="4555D92F" w14:textId="77777777" w:rsidR="000A63A0" w:rsidRPr="005C0EBF" w:rsidRDefault="000A63A0" w:rsidP="00574BDC">
            <w:pPr>
              <w:pStyle w:val="Body"/>
              <w:numPr>
                <w:ilvl w:val="0"/>
                <w:numId w:val="56"/>
              </w:numPr>
              <w:spacing w:after="0"/>
              <w:ind w:left="339" w:hanging="270"/>
              <w:rPr>
                <w:rFonts w:cstheme="minorHAnsi"/>
                <w:sz w:val="22"/>
                <w:szCs w:val="22"/>
              </w:rPr>
            </w:pPr>
            <w:r w:rsidRPr="005C0EBF">
              <w:rPr>
                <w:rFonts w:cstheme="minorHAnsi"/>
                <w:sz w:val="22"/>
                <w:szCs w:val="22"/>
              </w:rPr>
              <w:t>I have been asked to show these photographs to you, but I do not know the identity of the perpetrator.</w:t>
            </w:r>
          </w:p>
          <w:p w14:paraId="0979B6C5" w14:textId="77777777" w:rsidR="000A63A0" w:rsidRPr="005C0EBF" w:rsidRDefault="000A63A0" w:rsidP="00574BDC">
            <w:pPr>
              <w:pStyle w:val="Body"/>
              <w:numPr>
                <w:ilvl w:val="0"/>
                <w:numId w:val="56"/>
              </w:numPr>
              <w:spacing w:after="0"/>
              <w:ind w:left="339" w:hanging="270"/>
              <w:rPr>
                <w:rFonts w:cstheme="minorHAnsi"/>
                <w:sz w:val="22"/>
                <w:szCs w:val="22"/>
              </w:rPr>
            </w:pPr>
            <w:r w:rsidRPr="005C0EBF">
              <w:rPr>
                <w:rFonts w:cstheme="minorHAnsi"/>
                <w:sz w:val="22"/>
                <w:szCs w:val="22"/>
              </w:rPr>
              <w:t>These photographs are numbered, and I will show them one at a time, in a random order. Please take as much time as you need before moving to the next photograph.</w:t>
            </w:r>
          </w:p>
          <w:p w14:paraId="1D655D1D" w14:textId="77777777" w:rsidR="000A63A0" w:rsidRPr="005C0EBF" w:rsidRDefault="000A63A0" w:rsidP="00574BDC">
            <w:pPr>
              <w:pStyle w:val="Body"/>
              <w:numPr>
                <w:ilvl w:val="0"/>
                <w:numId w:val="56"/>
              </w:numPr>
              <w:spacing w:after="0"/>
              <w:ind w:left="339" w:hanging="270"/>
              <w:rPr>
                <w:rFonts w:cstheme="minorHAnsi"/>
                <w:sz w:val="22"/>
                <w:szCs w:val="22"/>
              </w:rPr>
            </w:pPr>
            <w:r w:rsidRPr="005C0EBF">
              <w:rPr>
                <w:rFonts w:cstheme="minorHAnsi"/>
                <w:sz w:val="22"/>
                <w:szCs w:val="22"/>
              </w:rPr>
              <w:t>All of the photographs will be shown even if you make an identification.</w:t>
            </w:r>
          </w:p>
          <w:p w14:paraId="54B1E831" w14:textId="77777777" w:rsidR="000A63A0" w:rsidRPr="005C0EBF" w:rsidRDefault="000A63A0" w:rsidP="00574BDC">
            <w:pPr>
              <w:pStyle w:val="Body"/>
              <w:numPr>
                <w:ilvl w:val="0"/>
                <w:numId w:val="56"/>
              </w:numPr>
              <w:spacing w:after="0"/>
              <w:ind w:left="339" w:hanging="270"/>
              <w:rPr>
                <w:rFonts w:cstheme="minorHAnsi"/>
                <w:sz w:val="22"/>
                <w:szCs w:val="22"/>
              </w:rPr>
            </w:pPr>
            <w:r w:rsidRPr="005C0EBF">
              <w:rPr>
                <w:rFonts w:cstheme="minorHAnsi"/>
                <w:sz w:val="22"/>
                <w:szCs w:val="22"/>
              </w:rPr>
              <w:t>The person who committed the crime may or may not be in this lineup and you should not feel compelled to choose anyone.</w:t>
            </w:r>
          </w:p>
          <w:p w14:paraId="482584A7" w14:textId="77777777" w:rsidR="000A63A0" w:rsidRPr="005C0EBF" w:rsidRDefault="000A63A0" w:rsidP="00574BDC">
            <w:pPr>
              <w:pStyle w:val="Body"/>
              <w:numPr>
                <w:ilvl w:val="0"/>
                <w:numId w:val="56"/>
              </w:numPr>
              <w:spacing w:after="0"/>
              <w:ind w:left="339" w:hanging="270"/>
              <w:rPr>
                <w:rFonts w:cstheme="minorHAnsi"/>
                <w:sz w:val="22"/>
                <w:szCs w:val="22"/>
              </w:rPr>
            </w:pPr>
            <w:r w:rsidRPr="005C0EBF">
              <w:rPr>
                <w:rFonts w:cstheme="minorHAnsi"/>
                <w:sz w:val="22"/>
                <w:szCs w:val="22"/>
              </w:rPr>
              <w:t>Regardless of whether you make identification, we will continue to investigate this incident.</w:t>
            </w:r>
          </w:p>
          <w:p w14:paraId="625EE73D" w14:textId="77777777" w:rsidR="000A63A0" w:rsidRPr="005C0EBF" w:rsidRDefault="000A63A0" w:rsidP="00574BDC">
            <w:pPr>
              <w:pStyle w:val="Body"/>
              <w:numPr>
                <w:ilvl w:val="0"/>
                <w:numId w:val="56"/>
              </w:numPr>
              <w:spacing w:after="0"/>
              <w:ind w:left="339" w:hanging="270"/>
              <w:rPr>
                <w:rFonts w:cstheme="minorHAnsi"/>
                <w:sz w:val="22"/>
                <w:szCs w:val="22"/>
              </w:rPr>
            </w:pPr>
            <w:r w:rsidRPr="005C0EBF">
              <w:rPr>
                <w:rFonts w:cstheme="minorHAnsi"/>
                <w:sz w:val="22"/>
                <w:szCs w:val="22"/>
              </w:rPr>
              <w:t>If you recognize anyone, please tell me which photograph you recognize and how or why you recognize the individual.</w:t>
            </w:r>
          </w:p>
          <w:p w14:paraId="6DD9F091" w14:textId="77777777" w:rsidR="000A63A0" w:rsidRPr="005C0EBF" w:rsidRDefault="000A63A0" w:rsidP="00574BDC">
            <w:pPr>
              <w:pStyle w:val="Body"/>
              <w:numPr>
                <w:ilvl w:val="0"/>
                <w:numId w:val="56"/>
              </w:numPr>
              <w:spacing w:after="0"/>
              <w:ind w:left="339" w:hanging="270"/>
              <w:rPr>
                <w:rFonts w:cstheme="minorHAnsi"/>
                <w:sz w:val="22"/>
                <w:szCs w:val="22"/>
              </w:rPr>
            </w:pPr>
            <w:r w:rsidRPr="005C0EBF">
              <w:rPr>
                <w:rFonts w:cstheme="minorHAnsi"/>
                <w:sz w:val="22"/>
                <w:szCs w:val="22"/>
              </w:rPr>
              <w:t>You should not discuss the identification procedure or its results with other eyewitnesses involved in the case and should not speak with the media regarding any identification you may make.</w:t>
            </w:r>
          </w:p>
          <w:p w14:paraId="5CEEC99C" w14:textId="77777777" w:rsidR="000A63A0" w:rsidRPr="005C0EBF" w:rsidRDefault="000A63A0" w:rsidP="00574BDC">
            <w:pPr>
              <w:pStyle w:val="Body"/>
              <w:numPr>
                <w:ilvl w:val="0"/>
                <w:numId w:val="56"/>
              </w:numPr>
              <w:spacing w:after="0"/>
              <w:ind w:left="339" w:hanging="270"/>
              <w:rPr>
                <w:rFonts w:cstheme="minorHAnsi"/>
                <w:sz w:val="22"/>
                <w:szCs w:val="22"/>
              </w:rPr>
            </w:pPr>
            <w:r w:rsidRPr="005C0EBF">
              <w:rPr>
                <w:rFonts w:cstheme="minorHAnsi"/>
                <w:sz w:val="22"/>
                <w:szCs w:val="22"/>
              </w:rPr>
              <w:t>If you make an identification, I am required to ask you to state in your own words, how certain you are if you make an identification</w:t>
            </w:r>
          </w:p>
          <w:p w14:paraId="4FB944E8" w14:textId="77777777" w:rsidR="000A63A0" w:rsidRPr="005C0EBF" w:rsidRDefault="000A63A0" w:rsidP="000A63A0">
            <w:pPr>
              <w:pStyle w:val="Body"/>
              <w:spacing w:after="0"/>
              <w:ind w:left="0"/>
              <w:jc w:val="center"/>
              <w:rPr>
                <w:rFonts w:cstheme="minorHAnsi"/>
                <w:b/>
                <w:sz w:val="22"/>
                <w:szCs w:val="22"/>
                <w:u w:val="single"/>
              </w:rPr>
            </w:pPr>
            <w:r w:rsidRPr="005C0EBF">
              <w:rPr>
                <w:rFonts w:cstheme="minorHAnsi"/>
                <w:b/>
                <w:sz w:val="22"/>
                <w:szCs w:val="22"/>
                <w:u w:val="single"/>
              </w:rPr>
              <w:t>Statement of viewer</w:t>
            </w:r>
          </w:p>
          <w:p w14:paraId="11954CF4" w14:textId="77777777" w:rsidR="000A63A0" w:rsidRDefault="000A63A0" w:rsidP="000A63A0">
            <w:pPr>
              <w:pStyle w:val="Body"/>
              <w:ind w:left="0"/>
              <w:rPr>
                <w:rFonts w:cstheme="minorHAnsi"/>
                <w:sz w:val="22"/>
                <w:szCs w:val="22"/>
              </w:rPr>
            </w:pPr>
            <w:r w:rsidRPr="005C0EBF">
              <w:rPr>
                <w:rFonts w:cstheme="minorHAnsi"/>
                <w:sz w:val="22"/>
                <w:szCs w:val="22"/>
              </w:rPr>
              <w:t xml:space="preserve">I, </w:t>
            </w:r>
            <w:r w:rsidRPr="005C0EBF">
              <w:rPr>
                <w:rFonts w:eastAsia="Times New Roman" w:cstheme="minorHAnsi"/>
                <w:color w:val="000001"/>
                <w:sz w:val="22"/>
                <w:szCs w:val="22"/>
              </w:rPr>
              <w:t>______________________________________________</w:t>
            </w:r>
            <w:r w:rsidRPr="005C0EBF">
              <w:rPr>
                <w:rFonts w:cstheme="minorHAnsi"/>
                <w:sz w:val="22"/>
                <w:szCs w:val="22"/>
              </w:rPr>
              <w:t xml:space="preserve">understand the above information. </w:t>
            </w:r>
          </w:p>
          <w:p w14:paraId="27B5E9DC" w14:textId="77777777" w:rsidR="000A63A0" w:rsidRPr="005C0EBF" w:rsidRDefault="000A63A0" w:rsidP="000A63A0">
            <w:pPr>
              <w:pStyle w:val="Body"/>
              <w:ind w:left="0"/>
              <w:rPr>
                <w:rFonts w:eastAsia="Times New Roman" w:cstheme="minorHAnsi"/>
                <w:color w:val="000001"/>
                <w:sz w:val="22"/>
                <w:szCs w:val="22"/>
              </w:rPr>
            </w:pPr>
            <w:r w:rsidRPr="005C0EBF">
              <w:rPr>
                <w:rFonts w:cstheme="minorHAnsi"/>
                <w:sz w:val="22"/>
                <w:szCs w:val="22"/>
              </w:rPr>
              <w:t xml:space="preserve">On the </w:t>
            </w:r>
            <w:r w:rsidRPr="005C0EBF">
              <w:rPr>
                <w:rFonts w:eastAsia="Times New Roman" w:cstheme="minorHAnsi"/>
                <w:color w:val="000001"/>
                <w:sz w:val="22"/>
                <w:szCs w:val="22"/>
              </w:rPr>
              <w:t xml:space="preserve">____ </w:t>
            </w:r>
            <w:r w:rsidRPr="005C0EBF">
              <w:rPr>
                <w:rFonts w:cstheme="minorHAnsi"/>
                <w:sz w:val="22"/>
                <w:szCs w:val="22"/>
              </w:rPr>
              <w:t xml:space="preserve">day of </w:t>
            </w:r>
            <w:r w:rsidRPr="005C0EBF">
              <w:rPr>
                <w:rFonts w:eastAsia="Times New Roman" w:cstheme="minorHAnsi"/>
                <w:color w:val="000001"/>
                <w:sz w:val="22"/>
                <w:szCs w:val="22"/>
              </w:rPr>
              <w:t>____________, 20____, at __ o’clock __m, I viewed a photo lineup. This lineup contained photographs of ________ persons.</w:t>
            </w:r>
          </w:p>
          <w:p w14:paraId="08D95FC3" w14:textId="77777777" w:rsidR="000A63A0" w:rsidRDefault="000A63A0" w:rsidP="00574BDC">
            <w:pPr>
              <w:pStyle w:val="Body"/>
              <w:numPr>
                <w:ilvl w:val="0"/>
                <w:numId w:val="57"/>
              </w:numPr>
              <w:ind w:left="67" w:firstLine="0"/>
              <w:rPr>
                <w:rFonts w:eastAsia="Times New Roman" w:cstheme="minorHAnsi"/>
                <w:color w:val="000001"/>
                <w:sz w:val="22"/>
                <w:szCs w:val="22"/>
              </w:rPr>
            </w:pPr>
            <w:r w:rsidRPr="005C0EBF">
              <w:rPr>
                <w:rFonts w:cstheme="minorHAnsi"/>
                <w:sz w:val="22"/>
                <w:szCs w:val="22"/>
              </w:rPr>
              <w:t xml:space="preserve">I did identify the person with the number </w:t>
            </w:r>
            <w:r w:rsidRPr="005C0EBF">
              <w:rPr>
                <w:rFonts w:eastAsia="Times New Roman" w:cstheme="minorHAnsi"/>
                <w:color w:val="000001"/>
                <w:sz w:val="22"/>
                <w:szCs w:val="22"/>
              </w:rPr>
              <w:t>________.</w:t>
            </w:r>
          </w:p>
          <w:p w14:paraId="163B7038" w14:textId="77777777" w:rsidR="000A63A0" w:rsidRDefault="000A63A0" w:rsidP="000A63A0">
            <w:pPr>
              <w:pStyle w:val="Body"/>
              <w:ind w:left="0"/>
              <w:rPr>
                <w:rFonts w:eastAsia="Times New Roman" w:cstheme="minorHAnsi"/>
                <w:color w:val="000001"/>
                <w:sz w:val="22"/>
                <w:szCs w:val="22"/>
              </w:rPr>
            </w:pPr>
            <w:r w:rsidRPr="005C0EBF">
              <w:rPr>
                <w:rFonts w:cstheme="minorHAnsi"/>
                <w:sz w:val="22"/>
                <w:szCs w:val="22"/>
              </w:rPr>
              <w:t>Identification comments/Level of certainty:</w:t>
            </w:r>
            <w:r w:rsidRPr="005C0EBF">
              <w:rPr>
                <w:rFonts w:eastAsia="Times New Roman" w:cstheme="minorHAnsi"/>
                <w:color w:val="000001"/>
                <w:sz w:val="22"/>
                <w:szCs w:val="22"/>
              </w:rPr>
              <w:t xml:space="preserve"> ___________________________________</w:t>
            </w:r>
            <w:r w:rsidRPr="005C0EBF">
              <w:rPr>
                <w:rFonts w:eastAsia="Times New Roman" w:cstheme="minorHAnsi"/>
                <w:color w:val="000001"/>
                <w:sz w:val="22"/>
                <w:szCs w:val="22"/>
              </w:rPr>
              <w:br/>
              <w:t>________________________________________________________________________</w:t>
            </w:r>
          </w:p>
          <w:p w14:paraId="014CC68D" w14:textId="77777777" w:rsidR="000A63A0" w:rsidRPr="005C0EBF" w:rsidRDefault="000A63A0" w:rsidP="000A63A0">
            <w:pPr>
              <w:pStyle w:val="Body"/>
              <w:ind w:left="0"/>
              <w:rPr>
                <w:rFonts w:eastAsia="Times New Roman" w:cstheme="minorHAnsi"/>
                <w:color w:val="000001"/>
                <w:sz w:val="22"/>
                <w:szCs w:val="22"/>
              </w:rPr>
            </w:pPr>
            <w:r w:rsidRPr="005C0EBF">
              <w:rPr>
                <w:rFonts w:cstheme="minorHAnsi"/>
                <w:sz w:val="22"/>
                <w:szCs w:val="22"/>
              </w:rPr>
              <w:t xml:space="preserve">Viewer’s Signature: </w:t>
            </w:r>
            <w:r w:rsidRPr="005C0EBF">
              <w:rPr>
                <w:rFonts w:eastAsia="Times New Roman" w:cstheme="minorHAnsi"/>
                <w:color w:val="000001"/>
                <w:sz w:val="22"/>
                <w:szCs w:val="22"/>
              </w:rPr>
              <w:t>________________________________________</w:t>
            </w:r>
          </w:p>
          <w:p w14:paraId="7969B728" w14:textId="77777777" w:rsidR="000A63A0" w:rsidRPr="0066055D" w:rsidRDefault="000A63A0" w:rsidP="00574BDC">
            <w:pPr>
              <w:pStyle w:val="Body"/>
              <w:numPr>
                <w:ilvl w:val="0"/>
                <w:numId w:val="57"/>
              </w:numPr>
              <w:ind w:left="67" w:firstLine="0"/>
              <w:rPr>
                <w:rFonts w:cstheme="minorHAnsi"/>
                <w:sz w:val="22"/>
              </w:rPr>
            </w:pPr>
            <w:r w:rsidRPr="005C0EBF">
              <w:rPr>
                <w:rFonts w:cstheme="minorHAnsi"/>
                <w:sz w:val="22"/>
                <w:szCs w:val="22"/>
              </w:rPr>
              <w:t>I was unable to positively identify any of the persons in the lineup.</w:t>
            </w:r>
          </w:p>
          <w:p w14:paraId="67A4729D" w14:textId="77777777" w:rsidR="000A63A0" w:rsidRPr="005C0EBF" w:rsidRDefault="000A63A0" w:rsidP="000A63A0">
            <w:pPr>
              <w:pStyle w:val="Body"/>
              <w:ind w:left="0"/>
              <w:rPr>
                <w:rFonts w:cstheme="minorHAnsi"/>
                <w:sz w:val="22"/>
              </w:rPr>
            </w:pPr>
            <w:r w:rsidRPr="005C0EBF">
              <w:rPr>
                <w:rFonts w:cstheme="minorHAnsi"/>
                <w:sz w:val="22"/>
                <w:szCs w:val="22"/>
              </w:rPr>
              <w:t xml:space="preserve">Viewer’s Signature: </w:t>
            </w:r>
            <w:r w:rsidRPr="005C0EBF">
              <w:rPr>
                <w:rFonts w:eastAsia="Times New Roman" w:cstheme="minorHAnsi"/>
                <w:color w:val="000001"/>
                <w:sz w:val="22"/>
                <w:szCs w:val="22"/>
              </w:rPr>
              <w:t>_________________________________________</w:t>
            </w:r>
          </w:p>
          <w:p w14:paraId="2ACDEACC" w14:textId="77777777" w:rsidR="000A63A0" w:rsidRPr="005C0EBF" w:rsidRDefault="000A63A0" w:rsidP="000A63A0">
            <w:pPr>
              <w:pStyle w:val="Body"/>
              <w:ind w:left="0"/>
              <w:rPr>
                <w:rFonts w:eastAsia="Times New Roman" w:cstheme="minorHAnsi"/>
                <w:color w:val="000001"/>
                <w:sz w:val="22"/>
                <w:szCs w:val="22"/>
              </w:rPr>
            </w:pPr>
            <w:r w:rsidRPr="005C0EBF">
              <w:rPr>
                <w:rFonts w:cstheme="minorHAnsi"/>
                <w:sz w:val="22"/>
                <w:szCs w:val="22"/>
              </w:rPr>
              <w:t>Other persons in attendance during lineup-including any translator if used:</w:t>
            </w:r>
            <w:r>
              <w:rPr>
                <w:rFonts w:cstheme="minorHAnsi"/>
                <w:sz w:val="22"/>
                <w:szCs w:val="22"/>
              </w:rPr>
              <w:br/>
            </w:r>
            <w:r w:rsidRPr="005C0EBF">
              <w:rPr>
                <w:rFonts w:eastAsia="Times New Roman" w:cstheme="minorHAnsi"/>
                <w:color w:val="000001"/>
                <w:sz w:val="22"/>
                <w:szCs w:val="22"/>
              </w:rPr>
              <w:t>_________________________________________________________________________</w:t>
            </w:r>
          </w:p>
        </w:tc>
      </w:tr>
    </w:tbl>
    <w:p w14:paraId="76F6825E" w14:textId="03FCDEE4" w:rsidR="00E77242" w:rsidRDefault="00E77242" w:rsidP="00DF2D90"/>
    <w:tbl>
      <w:tblPr>
        <w:tblStyle w:val="TableThem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7555"/>
      </w:tblGrid>
      <w:tr w:rsidR="00E77242" w14:paraId="279FDD58" w14:textId="77777777" w:rsidTr="00E77242">
        <w:trPr>
          <w:trHeight w:val="5904"/>
        </w:trPr>
        <w:tc>
          <w:tcPr>
            <w:tcW w:w="1795" w:type="dxa"/>
            <w:tcBorders>
              <w:bottom w:val="single" w:sz="4" w:space="0" w:color="auto"/>
            </w:tcBorders>
            <w:vAlign w:val="center"/>
          </w:tcPr>
          <w:p w14:paraId="69F44ACE" w14:textId="77777777" w:rsidR="00E77242" w:rsidRPr="00E77242" w:rsidRDefault="00E77242" w:rsidP="00E77242">
            <w:pPr>
              <w:pStyle w:val="Body"/>
              <w:ind w:left="0"/>
              <w:jc w:val="center"/>
              <w:rPr>
                <w:rFonts w:ascii="Times New Roman" w:hAnsi="Times New Roman"/>
                <w:sz w:val="72"/>
                <w:szCs w:val="72"/>
              </w:rPr>
            </w:pPr>
            <w:r w:rsidRPr="00E77242">
              <w:rPr>
                <w:rFonts w:ascii="Times New Roman" w:hAnsi="Times New Roman"/>
                <w:sz w:val="72"/>
                <w:szCs w:val="72"/>
              </w:rPr>
              <w:lastRenderedPageBreak/>
              <w:t>1</w:t>
            </w:r>
          </w:p>
        </w:tc>
        <w:tc>
          <w:tcPr>
            <w:tcW w:w="7555" w:type="dxa"/>
            <w:tcBorders>
              <w:bottom w:val="single" w:sz="4" w:space="0" w:color="auto"/>
            </w:tcBorders>
          </w:tcPr>
          <w:tbl>
            <w:tblPr>
              <w:tblStyle w:val="TableTheme"/>
              <w:tblpPr w:leftFromText="180" w:rightFromText="180" w:vertAnchor="text" w:horzAnchor="margin" w:tblpXSpec="center" w:tblpY="198"/>
              <w:tblW w:w="0" w:type="auto"/>
              <w:tblLook w:val="04A0" w:firstRow="1" w:lastRow="0" w:firstColumn="1" w:lastColumn="0" w:noHBand="0" w:noVBand="1"/>
            </w:tblPr>
            <w:tblGrid>
              <w:gridCol w:w="1643"/>
              <w:gridCol w:w="5686"/>
            </w:tblGrid>
            <w:tr w:rsidR="00E77242" w:rsidRPr="00CF27CF" w14:paraId="2E2C2D13" w14:textId="77777777" w:rsidTr="00E77242">
              <w:tc>
                <w:tcPr>
                  <w:tcW w:w="1643" w:type="dxa"/>
                </w:tcPr>
                <w:p w14:paraId="5BE6A803" w14:textId="77777777" w:rsidR="00E77242" w:rsidRDefault="00E77242" w:rsidP="00E77242">
                  <w:pPr>
                    <w:jc w:val="center"/>
                    <w:rPr>
                      <w:rFonts w:ascii="Times New Roman" w:hAnsi="Times New Roman"/>
                    </w:rPr>
                  </w:pPr>
                  <w:r>
                    <w:rPr>
                      <w:rFonts w:ascii="Times New Roman" w:hAnsi="Times New Roman"/>
                    </w:rPr>
                    <w:t>CASE #:</w:t>
                  </w:r>
                </w:p>
                <w:p w14:paraId="3AC85980" w14:textId="77777777" w:rsidR="00E77242" w:rsidRPr="00CF27CF" w:rsidRDefault="00E77242" w:rsidP="00E77242">
                  <w:pPr>
                    <w:jc w:val="center"/>
                    <w:rPr>
                      <w:rFonts w:ascii="Times New Roman" w:hAnsi="Times New Roman"/>
                    </w:rPr>
                  </w:pPr>
                </w:p>
              </w:tc>
              <w:tc>
                <w:tcPr>
                  <w:tcW w:w="5843" w:type="dxa"/>
                </w:tcPr>
                <w:p w14:paraId="331E583F" w14:textId="77777777" w:rsidR="00E77242" w:rsidRPr="00CF27CF" w:rsidRDefault="00E77242" w:rsidP="00E77242">
                  <w:pPr>
                    <w:rPr>
                      <w:rFonts w:ascii="Times New Roman" w:hAnsi="Times New Roman"/>
                    </w:rPr>
                  </w:pPr>
                  <w:r w:rsidRPr="00CF27CF">
                    <w:rPr>
                      <w:rFonts w:ascii="Times New Roman" w:hAnsi="Times New Roman"/>
                    </w:rPr>
                    <w:fldChar w:fldCharType="begin">
                      <w:ffData>
                        <w:name w:val="Text1"/>
                        <w:enabled/>
                        <w:calcOnExit w:val="0"/>
                        <w:textInput/>
                      </w:ffData>
                    </w:fldChar>
                  </w:r>
                  <w:bookmarkStart w:id="8" w:name="Text1"/>
                  <w:r w:rsidRPr="00CF27CF">
                    <w:rPr>
                      <w:rFonts w:ascii="Times New Roman" w:hAnsi="Times New Roman"/>
                    </w:rPr>
                    <w:instrText xml:space="preserve"> FORMTEXT </w:instrText>
                  </w:r>
                  <w:r w:rsidRPr="00CF27CF">
                    <w:rPr>
                      <w:rFonts w:ascii="Times New Roman" w:hAnsi="Times New Roman"/>
                    </w:rPr>
                  </w:r>
                  <w:r w:rsidRPr="00CF27CF">
                    <w:rPr>
                      <w:rFonts w:ascii="Times New Roman" w:hAnsi="Times New Roman"/>
                    </w:rPr>
                    <w:fldChar w:fldCharType="separate"/>
                  </w:r>
                  <w:r w:rsidRPr="00CF27CF">
                    <w:rPr>
                      <w:rFonts w:ascii="Times New Roman" w:hAnsi="Times New Roman"/>
                      <w:noProof/>
                    </w:rPr>
                    <w:t> </w:t>
                  </w:r>
                  <w:r w:rsidRPr="00CF27CF">
                    <w:rPr>
                      <w:rFonts w:ascii="Times New Roman" w:hAnsi="Times New Roman"/>
                      <w:noProof/>
                    </w:rPr>
                    <w:t> </w:t>
                  </w:r>
                  <w:r w:rsidRPr="00CF27CF">
                    <w:rPr>
                      <w:rFonts w:ascii="Times New Roman" w:hAnsi="Times New Roman"/>
                      <w:noProof/>
                    </w:rPr>
                    <w:t> </w:t>
                  </w:r>
                  <w:r w:rsidRPr="00CF27CF">
                    <w:rPr>
                      <w:rFonts w:ascii="Times New Roman" w:hAnsi="Times New Roman"/>
                      <w:noProof/>
                    </w:rPr>
                    <w:t> </w:t>
                  </w:r>
                  <w:r w:rsidRPr="00CF27CF">
                    <w:rPr>
                      <w:rFonts w:ascii="Times New Roman" w:hAnsi="Times New Roman"/>
                      <w:noProof/>
                    </w:rPr>
                    <w:t> </w:t>
                  </w:r>
                  <w:r w:rsidRPr="00CF27CF">
                    <w:rPr>
                      <w:rFonts w:ascii="Times New Roman" w:hAnsi="Times New Roman"/>
                    </w:rPr>
                    <w:fldChar w:fldCharType="end"/>
                  </w:r>
                  <w:bookmarkEnd w:id="8"/>
                </w:p>
              </w:tc>
            </w:tr>
            <w:tr w:rsidR="00E77242" w:rsidRPr="00CF27CF" w14:paraId="49FC7CE9" w14:textId="77777777" w:rsidTr="00E77242">
              <w:tc>
                <w:tcPr>
                  <w:tcW w:w="1643" w:type="dxa"/>
                </w:tcPr>
                <w:p w14:paraId="6FC9F09D" w14:textId="77777777" w:rsidR="00E77242" w:rsidRDefault="00E77242" w:rsidP="00E77242">
                  <w:pPr>
                    <w:jc w:val="center"/>
                    <w:rPr>
                      <w:rFonts w:ascii="Times New Roman" w:hAnsi="Times New Roman"/>
                    </w:rPr>
                  </w:pPr>
                  <w:r>
                    <w:rPr>
                      <w:rFonts w:ascii="Times New Roman" w:hAnsi="Times New Roman"/>
                    </w:rPr>
                    <w:t>VIEWER SIGNATURE:</w:t>
                  </w:r>
                </w:p>
                <w:p w14:paraId="3120B883" w14:textId="77777777" w:rsidR="00E77242" w:rsidRPr="00CF27CF" w:rsidRDefault="00E77242" w:rsidP="00E77242">
                  <w:pPr>
                    <w:jc w:val="center"/>
                    <w:rPr>
                      <w:rFonts w:ascii="Times New Roman" w:hAnsi="Times New Roman"/>
                    </w:rPr>
                  </w:pPr>
                </w:p>
              </w:tc>
              <w:tc>
                <w:tcPr>
                  <w:tcW w:w="5843" w:type="dxa"/>
                </w:tcPr>
                <w:p w14:paraId="4F534EA2" w14:textId="77777777" w:rsidR="00E77242" w:rsidRPr="00CF27CF" w:rsidRDefault="00E77242" w:rsidP="00E77242">
                  <w:pPr>
                    <w:rPr>
                      <w:rFonts w:ascii="Times New Roman" w:hAnsi="Times New Roman"/>
                    </w:rPr>
                  </w:pPr>
                  <w:r w:rsidRPr="00CF27CF">
                    <w:rPr>
                      <w:rFonts w:ascii="Times New Roman" w:hAnsi="Times New Roman"/>
                    </w:rPr>
                    <w:fldChar w:fldCharType="begin">
                      <w:ffData>
                        <w:name w:val="Text3"/>
                        <w:enabled/>
                        <w:calcOnExit w:val="0"/>
                        <w:textInput/>
                      </w:ffData>
                    </w:fldChar>
                  </w:r>
                  <w:bookmarkStart w:id="9" w:name="Text3"/>
                  <w:r w:rsidRPr="00CF27CF">
                    <w:rPr>
                      <w:rFonts w:ascii="Times New Roman" w:hAnsi="Times New Roman"/>
                    </w:rPr>
                    <w:instrText xml:space="preserve"> FORMTEXT </w:instrText>
                  </w:r>
                  <w:r w:rsidRPr="00CF27CF">
                    <w:rPr>
                      <w:rFonts w:ascii="Times New Roman" w:hAnsi="Times New Roman"/>
                    </w:rPr>
                  </w:r>
                  <w:r w:rsidRPr="00CF27CF">
                    <w:rPr>
                      <w:rFonts w:ascii="Times New Roman" w:hAnsi="Times New Roman"/>
                    </w:rPr>
                    <w:fldChar w:fldCharType="separate"/>
                  </w:r>
                  <w:r w:rsidRPr="00CF27CF">
                    <w:rPr>
                      <w:rFonts w:ascii="Times New Roman" w:hAnsi="Times New Roman"/>
                      <w:noProof/>
                    </w:rPr>
                    <w:t> </w:t>
                  </w:r>
                  <w:r w:rsidRPr="00CF27CF">
                    <w:rPr>
                      <w:rFonts w:ascii="Times New Roman" w:hAnsi="Times New Roman"/>
                      <w:noProof/>
                    </w:rPr>
                    <w:t> </w:t>
                  </w:r>
                  <w:r w:rsidRPr="00CF27CF">
                    <w:rPr>
                      <w:rFonts w:ascii="Times New Roman" w:hAnsi="Times New Roman"/>
                      <w:noProof/>
                    </w:rPr>
                    <w:t> </w:t>
                  </w:r>
                  <w:r w:rsidRPr="00CF27CF">
                    <w:rPr>
                      <w:rFonts w:ascii="Times New Roman" w:hAnsi="Times New Roman"/>
                      <w:noProof/>
                    </w:rPr>
                    <w:t> </w:t>
                  </w:r>
                  <w:r w:rsidRPr="00CF27CF">
                    <w:rPr>
                      <w:rFonts w:ascii="Times New Roman" w:hAnsi="Times New Roman"/>
                      <w:noProof/>
                    </w:rPr>
                    <w:t> </w:t>
                  </w:r>
                  <w:r w:rsidRPr="00CF27CF">
                    <w:rPr>
                      <w:rFonts w:ascii="Times New Roman" w:hAnsi="Times New Roman"/>
                    </w:rPr>
                    <w:fldChar w:fldCharType="end"/>
                  </w:r>
                </w:p>
              </w:tc>
              <w:bookmarkEnd w:id="9"/>
            </w:tr>
            <w:tr w:rsidR="00E77242" w:rsidRPr="00CF27CF" w14:paraId="3676D5E3" w14:textId="77777777" w:rsidTr="00E77242">
              <w:tc>
                <w:tcPr>
                  <w:tcW w:w="1643" w:type="dxa"/>
                  <w:vMerge w:val="restart"/>
                </w:tcPr>
                <w:p w14:paraId="7650CB3C" w14:textId="77777777" w:rsidR="00E77242" w:rsidRPr="00CF27CF" w:rsidRDefault="00E77242" w:rsidP="00E77242">
                  <w:pPr>
                    <w:rPr>
                      <w:rFonts w:ascii="Times New Roman" w:hAnsi="Times New Roman"/>
                    </w:rPr>
                  </w:pPr>
                  <w:r>
                    <w:rPr>
                      <w:rFonts w:ascii="Times New Roman" w:hAnsi="Times New Roman"/>
                    </w:rPr>
                    <w:t>VIEWER COMMENTS:</w:t>
                  </w:r>
                </w:p>
              </w:tc>
              <w:tc>
                <w:tcPr>
                  <w:tcW w:w="5843" w:type="dxa"/>
                </w:tcPr>
                <w:p w14:paraId="1491BFC6" w14:textId="77777777" w:rsidR="00E77242" w:rsidRPr="00CF27CF" w:rsidRDefault="00E77242" w:rsidP="00E77242">
                  <w:pPr>
                    <w:rPr>
                      <w:rFonts w:ascii="Times New Roman" w:hAnsi="Times New Roman"/>
                    </w:rPr>
                  </w:pPr>
                  <w:r w:rsidRPr="00CF27CF">
                    <w:rPr>
                      <w:rFonts w:ascii="Times New Roman" w:hAnsi="Times New Roman"/>
                    </w:rPr>
                    <w:fldChar w:fldCharType="begin">
                      <w:ffData>
                        <w:name w:val="Text4"/>
                        <w:enabled/>
                        <w:calcOnExit w:val="0"/>
                        <w:textInput/>
                      </w:ffData>
                    </w:fldChar>
                  </w:r>
                  <w:bookmarkStart w:id="10" w:name="Text4"/>
                  <w:r w:rsidRPr="00CF27CF">
                    <w:rPr>
                      <w:rFonts w:ascii="Times New Roman" w:hAnsi="Times New Roman"/>
                    </w:rPr>
                    <w:instrText xml:space="preserve"> FORMTEXT </w:instrText>
                  </w:r>
                  <w:r w:rsidRPr="00CF27CF">
                    <w:rPr>
                      <w:rFonts w:ascii="Times New Roman" w:hAnsi="Times New Roman"/>
                    </w:rPr>
                  </w:r>
                  <w:r w:rsidRPr="00CF27CF">
                    <w:rPr>
                      <w:rFonts w:ascii="Times New Roman" w:hAnsi="Times New Roman"/>
                    </w:rPr>
                    <w:fldChar w:fldCharType="separate"/>
                  </w:r>
                  <w:r w:rsidRPr="00CF27CF">
                    <w:rPr>
                      <w:rFonts w:ascii="Times New Roman" w:hAnsi="Times New Roman"/>
                      <w:noProof/>
                    </w:rPr>
                    <w:t> </w:t>
                  </w:r>
                  <w:r w:rsidRPr="00CF27CF">
                    <w:rPr>
                      <w:rFonts w:ascii="Times New Roman" w:hAnsi="Times New Roman"/>
                      <w:noProof/>
                    </w:rPr>
                    <w:t> </w:t>
                  </w:r>
                  <w:r w:rsidRPr="00CF27CF">
                    <w:rPr>
                      <w:rFonts w:ascii="Times New Roman" w:hAnsi="Times New Roman"/>
                      <w:noProof/>
                    </w:rPr>
                    <w:t> </w:t>
                  </w:r>
                  <w:r w:rsidRPr="00CF27CF">
                    <w:rPr>
                      <w:rFonts w:ascii="Times New Roman" w:hAnsi="Times New Roman"/>
                      <w:noProof/>
                    </w:rPr>
                    <w:t> </w:t>
                  </w:r>
                  <w:r w:rsidRPr="00CF27CF">
                    <w:rPr>
                      <w:rFonts w:ascii="Times New Roman" w:hAnsi="Times New Roman"/>
                      <w:noProof/>
                    </w:rPr>
                    <w:t> </w:t>
                  </w:r>
                  <w:r w:rsidRPr="00CF27CF">
                    <w:rPr>
                      <w:rFonts w:ascii="Times New Roman" w:hAnsi="Times New Roman"/>
                    </w:rPr>
                    <w:fldChar w:fldCharType="end"/>
                  </w:r>
                  <w:bookmarkEnd w:id="10"/>
                </w:p>
              </w:tc>
            </w:tr>
            <w:tr w:rsidR="00E77242" w:rsidRPr="00CF27CF" w14:paraId="2399BC5A" w14:textId="77777777" w:rsidTr="00E77242">
              <w:tc>
                <w:tcPr>
                  <w:tcW w:w="1643" w:type="dxa"/>
                  <w:vMerge/>
                </w:tcPr>
                <w:p w14:paraId="07F83FD5" w14:textId="77777777" w:rsidR="00E77242" w:rsidRPr="00CF27CF" w:rsidRDefault="00E77242" w:rsidP="00E77242">
                  <w:pPr>
                    <w:rPr>
                      <w:rFonts w:ascii="Times New Roman" w:hAnsi="Times New Roman"/>
                    </w:rPr>
                  </w:pPr>
                </w:p>
              </w:tc>
              <w:tc>
                <w:tcPr>
                  <w:tcW w:w="5843" w:type="dxa"/>
                </w:tcPr>
                <w:p w14:paraId="59B5841A" w14:textId="77777777" w:rsidR="00E77242" w:rsidRPr="00CF27CF" w:rsidRDefault="00E77242" w:rsidP="00E77242">
                  <w:pPr>
                    <w:rPr>
                      <w:rFonts w:ascii="Times New Roman" w:hAnsi="Times New Roman"/>
                    </w:rPr>
                  </w:pPr>
                </w:p>
              </w:tc>
            </w:tr>
            <w:tr w:rsidR="00E77242" w:rsidRPr="00CF27CF" w14:paraId="5C7BAC8F" w14:textId="77777777" w:rsidTr="00E77242">
              <w:tc>
                <w:tcPr>
                  <w:tcW w:w="1643" w:type="dxa"/>
                  <w:vMerge/>
                </w:tcPr>
                <w:p w14:paraId="5BDB998B" w14:textId="77777777" w:rsidR="00E77242" w:rsidRPr="00CF27CF" w:rsidRDefault="00E77242" w:rsidP="00E77242">
                  <w:pPr>
                    <w:rPr>
                      <w:rFonts w:ascii="Times New Roman" w:hAnsi="Times New Roman"/>
                    </w:rPr>
                  </w:pPr>
                </w:p>
              </w:tc>
              <w:tc>
                <w:tcPr>
                  <w:tcW w:w="5843" w:type="dxa"/>
                </w:tcPr>
                <w:p w14:paraId="129E42F7" w14:textId="77777777" w:rsidR="00E77242" w:rsidRPr="00CF27CF" w:rsidRDefault="00E77242" w:rsidP="00E77242">
                  <w:pPr>
                    <w:rPr>
                      <w:rFonts w:ascii="Times New Roman" w:hAnsi="Times New Roman"/>
                    </w:rPr>
                  </w:pPr>
                </w:p>
              </w:tc>
            </w:tr>
            <w:tr w:rsidR="00E77242" w:rsidRPr="00CF27CF" w14:paraId="053CAD11" w14:textId="77777777" w:rsidTr="00E77242">
              <w:tc>
                <w:tcPr>
                  <w:tcW w:w="1643" w:type="dxa"/>
                  <w:vMerge/>
                </w:tcPr>
                <w:p w14:paraId="0F97D7F2" w14:textId="77777777" w:rsidR="00E77242" w:rsidRPr="00CF27CF" w:rsidRDefault="00E77242" w:rsidP="00E77242">
                  <w:pPr>
                    <w:rPr>
                      <w:rFonts w:ascii="Times New Roman" w:hAnsi="Times New Roman"/>
                    </w:rPr>
                  </w:pPr>
                </w:p>
              </w:tc>
              <w:tc>
                <w:tcPr>
                  <w:tcW w:w="5843" w:type="dxa"/>
                </w:tcPr>
                <w:p w14:paraId="4F442B44" w14:textId="77777777" w:rsidR="00E77242" w:rsidRPr="00CF27CF" w:rsidRDefault="00E77242" w:rsidP="00E77242">
                  <w:pPr>
                    <w:rPr>
                      <w:rFonts w:ascii="Times New Roman" w:hAnsi="Times New Roman"/>
                    </w:rPr>
                  </w:pPr>
                  <w:bookmarkStart w:id="11" w:name="Text8"/>
                </w:p>
              </w:tc>
              <w:bookmarkEnd w:id="11"/>
            </w:tr>
            <w:tr w:rsidR="00E77242" w:rsidRPr="00CF27CF" w14:paraId="3164DCD9" w14:textId="77777777" w:rsidTr="00E77242">
              <w:tc>
                <w:tcPr>
                  <w:tcW w:w="1643" w:type="dxa"/>
                  <w:vMerge/>
                </w:tcPr>
                <w:p w14:paraId="03C82518" w14:textId="77777777" w:rsidR="00E77242" w:rsidRPr="00CF27CF" w:rsidRDefault="00E77242" w:rsidP="00E77242">
                  <w:pPr>
                    <w:rPr>
                      <w:rFonts w:ascii="Times New Roman" w:hAnsi="Times New Roman"/>
                    </w:rPr>
                  </w:pPr>
                </w:p>
              </w:tc>
              <w:tc>
                <w:tcPr>
                  <w:tcW w:w="5843" w:type="dxa"/>
                </w:tcPr>
                <w:p w14:paraId="3043BADF" w14:textId="77777777" w:rsidR="00E77242" w:rsidRPr="00CF27CF" w:rsidRDefault="00E77242" w:rsidP="00E77242">
                  <w:pPr>
                    <w:rPr>
                      <w:rFonts w:ascii="Times New Roman" w:hAnsi="Times New Roman"/>
                    </w:rPr>
                  </w:pPr>
                </w:p>
              </w:tc>
            </w:tr>
            <w:tr w:rsidR="00E77242" w:rsidRPr="00CF27CF" w14:paraId="6A86CE14" w14:textId="77777777" w:rsidTr="00E77242">
              <w:tc>
                <w:tcPr>
                  <w:tcW w:w="1643" w:type="dxa"/>
                  <w:vMerge/>
                </w:tcPr>
                <w:p w14:paraId="05793086" w14:textId="77777777" w:rsidR="00E77242" w:rsidRPr="00CF27CF" w:rsidRDefault="00E77242" w:rsidP="00E77242">
                  <w:pPr>
                    <w:rPr>
                      <w:rFonts w:ascii="Times New Roman" w:hAnsi="Times New Roman"/>
                    </w:rPr>
                  </w:pPr>
                </w:p>
              </w:tc>
              <w:tc>
                <w:tcPr>
                  <w:tcW w:w="5843" w:type="dxa"/>
                </w:tcPr>
                <w:p w14:paraId="1547474B" w14:textId="77777777" w:rsidR="00E77242" w:rsidRPr="00CF27CF" w:rsidRDefault="00E77242" w:rsidP="00E77242">
                  <w:pPr>
                    <w:rPr>
                      <w:rFonts w:ascii="Times New Roman" w:hAnsi="Times New Roman"/>
                    </w:rPr>
                  </w:pPr>
                </w:p>
              </w:tc>
            </w:tr>
          </w:tbl>
          <w:p w14:paraId="509CBA31" w14:textId="77777777" w:rsidR="00E77242" w:rsidRDefault="00E77242" w:rsidP="00E77242">
            <w:pPr>
              <w:pStyle w:val="Body"/>
              <w:ind w:left="0"/>
            </w:pPr>
          </w:p>
        </w:tc>
      </w:tr>
      <w:tr w:rsidR="00E77242" w14:paraId="488FA35A" w14:textId="77777777" w:rsidTr="00E77242">
        <w:trPr>
          <w:trHeight w:val="5760"/>
        </w:trPr>
        <w:tc>
          <w:tcPr>
            <w:tcW w:w="1795" w:type="dxa"/>
            <w:tcBorders>
              <w:top w:val="single" w:sz="4" w:space="0" w:color="auto"/>
            </w:tcBorders>
          </w:tcPr>
          <w:p w14:paraId="3AFB2FE4" w14:textId="77777777" w:rsidR="00E77242" w:rsidRDefault="00E77242" w:rsidP="00E77242">
            <w:pPr>
              <w:pStyle w:val="Body"/>
              <w:ind w:left="0"/>
            </w:pPr>
          </w:p>
        </w:tc>
        <w:tc>
          <w:tcPr>
            <w:tcW w:w="7555" w:type="dxa"/>
            <w:tcBorders>
              <w:top w:val="single" w:sz="4" w:space="0" w:color="auto"/>
            </w:tcBorders>
            <w:vAlign w:val="center"/>
          </w:tcPr>
          <w:p w14:paraId="51691D23" w14:textId="77777777" w:rsidR="00E77242" w:rsidRDefault="0088416C" w:rsidP="00E77242">
            <w:pPr>
              <w:pStyle w:val="Body"/>
              <w:ind w:left="0"/>
              <w:jc w:val="center"/>
            </w:pPr>
            <w:sdt>
              <w:sdtPr>
                <w:rPr>
                  <w:rFonts w:ascii="Times New Roman" w:hAnsi="Times New Roman"/>
                </w:rPr>
                <w:id w:val="-1688972307"/>
                <w:showingPlcHdr/>
                <w:picture/>
              </w:sdtPr>
              <w:sdtEndPr/>
              <w:sdtContent>
                <w:r w:rsidR="00E77242">
                  <w:rPr>
                    <w:rFonts w:ascii="Times New Roman" w:hAnsi="Times New Roman"/>
                    <w:noProof/>
                    <w:lang w:eastAsia="en-US"/>
                  </w:rPr>
                  <w:drawing>
                    <wp:inline distT="0" distB="0" distL="0" distR="0" wp14:anchorId="578F0BBD" wp14:editId="25C24128">
                      <wp:extent cx="2981325" cy="29813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79490" cy="2979490"/>
                              </a:xfrm>
                              <a:prstGeom prst="rect">
                                <a:avLst/>
                              </a:prstGeom>
                              <a:noFill/>
                              <a:ln>
                                <a:noFill/>
                              </a:ln>
                            </pic:spPr>
                          </pic:pic>
                        </a:graphicData>
                      </a:graphic>
                    </wp:inline>
                  </w:drawing>
                </w:r>
              </w:sdtContent>
            </w:sdt>
          </w:p>
        </w:tc>
      </w:tr>
    </w:tbl>
    <w:p w14:paraId="0F6B867D" w14:textId="77777777" w:rsidR="00E77242" w:rsidRDefault="00E77242">
      <w:r>
        <w:br w:type="page"/>
      </w:r>
    </w:p>
    <w:tbl>
      <w:tblPr>
        <w:tblStyle w:val="TableThem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7555"/>
      </w:tblGrid>
      <w:tr w:rsidR="00E77242" w14:paraId="5FBFA36A" w14:textId="77777777" w:rsidTr="00E77242">
        <w:trPr>
          <w:trHeight w:val="5904"/>
        </w:trPr>
        <w:tc>
          <w:tcPr>
            <w:tcW w:w="1795" w:type="dxa"/>
            <w:tcBorders>
              <w:bottom w:val="single" w:sz="4" w:space="0" w:color="auto"/>
            </w:tcBorders>
            <w:vAlign w:val="center"/>
          </w:tcPr>
          <w:p w14:paraId="2B131339" w14:textId="77777777" w:rsidR="00E77242" w:rsidRPr="00E77242" w:rsidRDefault="00E77242" w:rsidP="00CE5630">
            <w:pPr>
              <w:pStyle w:val="Body"/>
              <w:ind w:left="0"/>
              <w:jc w:val="center"/>
              <w:rPr>
                <w:rFonts w:ascii="Times New Roman" w:hAnsi="Times New Roman"/>
                <w:sz w:val="72"/>
                <w:szCs w:val="72"/>
              </w:rPr>
            </w:pPr>
            <w:r>
              <w:rPr>
                <w:rFonts w:ascii="Times New Roman" w:hAnsi="Times New Roman"/>
                <w:sz w:val="72"/>
                <w:szCs w:val="72"/>
              </w:rPr>
              <w:lastRenderedPageBreak/>
              <w:t>2</w:t>
            </w:r>
          </w:p>
        </w:tc>
        <w:tc>
          <w:tcPr>
            <w:tcW w:w="7555" w:type="dxa"/>
            <w:tcBorders>
              <w:bottom w:val="single" w:sz="4" w:space="0" w:color="auto"/>
            </w:tcBorders>
          </w:tcPr>
          <w:tbl>
            <w:tblPr>
              <w:tblStyle w:val="TableTheme"/>
              <w:tblpPr w:leftFromText="180" w:rightFromText="180" w:vertAnchor="text" w:horzAnchor="margin" w:tblpXSpec="center" w:tblpY="198"/>
              <w:tblW w:w="0" w:type="auto"/>
              <w:tblLook w:val="04A0" w:firstRow="1" w:lastRow="0" w:firstColumn="1" w:lastColumn="0" w:noHBand="0" w:noVBand="1"/>
            </w:tblPr>
            <w:tblGrid>
              <w:gridCol w:w="1643"/>
              <w:gridCol w:w="5686"/>
            </w:tblGrid>
            <w:tr w:rsidR="00E77242" w:rsidRPr="00CF27CF" w14:paraId="7A61B26B" w14:textId="77777777" w:rsidTr="00CE5630">
              <w:tc>
                <w:tcPr>
                  <w:tcW w:w="1643" w:type="dxa"/>
                </w:tcPr>
                <w:p w14:paraId="15D532D3" w14:textId="77777777" w:rsidR="00E77242" w:rsidRDefault="00E77242" w:rsidP="00CE5630">
                  <w:pPr>
                    <w:jc w:val="center"/>
                    <w:rPr>
                      <w:rFonts w:ascii="Times New Roman" w:hAnsi="Times New Roman"/>
                    </w:rPr>
                  </w:pPr>
                  <w:r>
                    <w:rPr>
                      <w:rFonts w:ascii="Times New Roman" w:hAnsi="Times New Roman"/>
                    </w:rPr>
                    <w:t>CASE #:</w:t>
                  </w:r>
                </w:p>
                <w:p w14:paraId="2F0B7636" w14:textId="77777777" w:rsidR="00E77242" w:rsidRPr="00CF27CF" w:rsidRDefault="00E77242" w:rsidP="00CE5630">
                  <w:pPr>
                    <w:jc w:val="center"/>
                    <w:rPr>
                      <w:rFonts w:ascii="Times New Roman" w:hAnsi="Times New Roman"/>
                    </w:rPr>
                  </w:pPr>
                </w:p>
              </w:tc>
              <w:tc>
                <w:tcPr>
                  <w:tcW w:w="5843" w:type="dxa"/>
                </w:tcPr>
                <w:p w14:paraId="65C2B9E0" w14:textId="77777777" w:rsidR="00E77242" w:rsidRPr="00CF27CF" w:rsidRDefault="00E77242" w:rsidP="00CE5630">
                  <w:pPr>
                    <w:rPr>
                      <w:rFonts w:ascii="Times New Roman" w:hAnsi="Times New Roman"/>
                    </w:rPr>
                  </w:pPr>
                  <w:r w:rsidRPr="00CF27CF">
                    <w:rPr>
                      <w:rFonts w:ascii="Times New Roman" w:hAnsi="Times New Roman"/>
                    </w:rPr>
                    <w:fldChar w:fldCharType="begin">
                      <w:ffData>
                        <w:name w:val="Text1"/>
                        <w:enabled/>
                        <w:calcOnExit w:val="0"/>
                        <w:textInput/>
                      </w:ffData>
                    </w:fldChar>
                  </w:r>
                  <w:r w:rsidRPr="00CF27CF">
                    <w:rPr>
                      <w:rFonts w:ascii="Times New Roman" w:hAnsi="Times New Roman"/>
                    </w:rPr>
                    <w:instrText xml:space="preserve"> FORMTEXT </w:instrText>
                  </w:r>
                  <w:r w:rsidRPr="00CF27CF">
                    <w:rPr>
                      <w:rFonts w:ascii="Times New Roman" w:hAnsi="Times New Roman"/>
                    </w:rPr>
                  </w:r>
                  <w:r w:rsidRPr="00CF27CF">
                    <w:rPr>
                      <w:rFonts w:ascii="Times New Roman" w:hAnsi="Times New Roman"/>
                    </w:rPr>
                    <w:fldChar w:fldCharType="separate"/>
                  </w:r>
                  <w:r w:rsidRPr="00CF27CF">
                    <w:rPr>
                      <w:rFonts w:ascii="Times New Roman" w:hAnsi="Times New Roman"/>
                      <w:noProof/>
                    </w:rPr>
                    <w:t> </w:t>
                  </w:r>
                  <w:r w:rsidRPr="00CF27CF">
                    <w:rPr>
                      <w:rFonts w:ascii="Times New Roman" w:hAnsi="Times New Roman"/>
                      <w:noProof/>
                    </w:rPr>
                    <w:t> </w:t>
                  </w:r>
                  <w:r w:rsidRPr="00CF27CF">
                    <w:rPr>
                      <w:rFonts w:ascii="Times New Roman" w:hAnsi="Times New Roman"/>
                      <w:noProof/>
                    </w:rPr>
                    <w:t> </w:t>
                  </w:r>
                  <w:r w:rsidRPr="00CF27CF">
                    <w:rPr>
                      <w:rFonts w:ascii="Times New Roman" w:hAnsi="Times New Roman"/>
                      <w:noProof/>
                    </w:rPr>
                    <w:t> </w:t>
                  </w:r>
                  <w:r w:rsidRPr="00CF27CF">
                    <w:rPr>
                      <w:rFonts w:ascii="Times New Roman" w:hAnsi="Times New Roman"/>
                      <w:noProof/>
                    </w:rPr>
                    <w:t> </w:t>
                  </w:r>
                  <w:r w:rsidRPr="00CF27CF">
                    <w:rPr>
                      <w:rFonts w:ascii="Times New Roman" w:hAnsi="Times New Roman"/>
                    </w:rPr>
                    <w:fldChar w:fldCharType="end"/>
                  </w:r>
                </w:p>
              </w:tc>
            </w:tr>
            <w:tr w:rsidR="00E77242" w:rsidRPr="00CF27CF" w14:paraId="54D11528" w14:textId="77777777" w:rsidTr="00CE5630">
              <w:tc>
                <w:tcPr>
                  <w:tcW w:w="1643" w:type="dxa"/>
                </w:tcPr>
                <w:p w14:paraId="1106B03B" w14:textId="77777777" w:rsidR="00E77242" w:rsidRDefault="00E77242" w:rsidP="00CE5630">
                  <w:pPr>
                    <w:jc w:val="center"/>
                    <w:rPr>
                      <w:rFonts w:ascii="Times New Roman" w:hAnsi="Times New Roman"/>
                    </w:rPr>
                  </w:pPr>
                  <w:r>
                    <w:rPr>
                      <w:rFonts w:ascii="Times New Roman" w:hAnsi="Times New Roman"/>
                    </w:rPr>
                    <w:t>VIEWER SIGNATURE:</w:t>
                  </w:r>
                </w:p>
                <w:p w14:paraId="48A37690" w14:textId="77777777" w:rsidR="00E77242" w:rsidRPr="00CF27CF" w:rsidRDefault="00E77242" w:rsidP="00CE5630">
                  <w:pPr>
                    <w:jc w:val="center"/>
                    <w:rPr>
                      <w:rFonts w:ascii="Times New Roman" w:hAnsi="Times New Roman"/>
                    </w:rPr>
                  </w:pPr>
                </w:p>
              </w:tc>
              <w:tc>
                <w:tcPr>
                  <w:tcW w:w="5843" w:type="dxa"/>
                </w:tcPr>
                <w:p w14:paraId="420855D1" w14:textId="77777777" w:rsidR="00E77242" w:rsidRPr="00CF27CF" w:rsidRDefault="00E77242" w:rsidP="00CE5630">
                  <w:pPr>
                    <w:rPr>
                      <w:rFonts w:ascii="Times New Roman" w:hAnsi="Times New Roman"/>
                    </w:rPr>
                  </w:pPr>
                  <w:r w:rsidRPr="00CF27CF">
                    <w:rPr>
                      <w:rFonts w:ascii="Times New Roman" w:hAnsi="Times New Roman"/>
                    </w:rPr>
                    <w:fldChar w:fldCharType="begin">
                      <w:ffData>
                        <w:name w:val="Text3"/>
                        <w:enabled/>
                        <w:calcOnExit w:val="0"/>
                        <w:textInput/>
                      </w:ffData>
                    </w:fldChar>
                  </w:r>
                  <w:r w:rsidRPr="00CF27CF">
                    <w:rPr>
                      <w:rFonts w:ascii="Times New Roman" w:hAnsi="Times New Roman"/>
                    </w:rPr>
                    <w:instrText xml:space="preserve"> FORMTEXT </w:instrText>
                  </w:r>
                  <w:r w:rsidRPr="00CF27CF">
                    <w:rPr>
                      <w:rFonts w:ascii="Times New Roman" w:hAnsi="Times New Roman"/>
                    </w:rPr>
                  </w:r>
                  <w:r w:rsidRPr="00CF27CF">
                    <w:rPr>
                      <w:rFonts w:ascii="Times New Roman" w:hAnsi="Times New Roman"/>
                    </w:rPr>
                    <w:fldChar w:fldCharType="separate"/>
                  </w:r>
                  <w:r w:rsidRPr="00CF27CF">
                    <w:rPr>
                      <w:rFonts w:ascii="Times New Roman" w:hAnsi="Times New Roman"/>
                      <w:noProof/>
                    </w:rPr>
                    <w:t> </w:t>
                  </w:r>
                  <w:r w:rsidRPr="00CF27CF">
                    <w:rPr>
                      <w:rFonts w:ascii="Times New Roman" w:hAnsi="Times New Roman"/>
                      <w:noProof/>
                    </w:rPr>
                    <w:t> </w:t>
                  </w:r>
                  <w:r w:rsidRPr="00CF27CF">
                    <w:rPr>
                      <w:rFonts w:ascii="Times New Roman" w:hAnsi="Times New Roman"/>
                      <w:noProof/>
                    </w:rPr>
                    <w:t> </w:t>
                  </w:r>
                  <w:r w:rsidRPr="00CF27CF">
                    <w:rPr>
                      <w:rFonts w:ascii="Times New Roman" w:hAnsi="Times New Roman"/>
                      <w:noProof/>
                    </w:rPr>
                    <w:t> </w:t>
                  </w:r>
                  <w:r w:rsidRPr="00CF27CF">
                    <w:rPr>
                      <w:rFonts w:ascii="Times New Roman" w:hAnsi="Times New Roman"/>
                      <w:noProof/>
                    </w:rPr>
                    <w:t> </w:t>
                  </w:r>
                  <w:r w:rsidRPr="00CF27CF">
                    <w:rPr>
                      <w:rFonts w:ascii="Times New Roman" w:hAnsi="Times New Roman"/>
                    </w:rPr>
                    <w:fldChar w:fldCharType="end"/>
                  </w:r>
                </w:p>
              </w:tc>
            </w:tr>
            <w:tr w:rsidR="00E77242" w:rsidRPr="00CF27CF" w14:paraId="772AB236" w14:textId="77777777" w:rsidTr="00CE5630">
              <w:tc>
                <w:tcPr>
                  <w:tcW w:w="1643" w:type="dxa"/>
                  <w:vMerge w:val="restart"/>
                </w:tcPr>
                <w:p w14:paraId="74257E63" w14:textId="77777777" w:rsidR="00E77242" w:rsidRPr="00CF27CF" w:rsidRDefault="00E77242" w:rsidP="00CE5630">
                  <w:pPr>
                    <w:rPr>
                      <w:rFonts w:ascii="Times New Roman" w:hAnsi="Times New Roman"/>
                    </w:rPr>
                  </w:pPr>
                  <w:r>
                    <w:rPr>
                      <w:rFonts w:ascii="Times New Roman" w:hAnsi="Times New Roman"/>
                    </w:rPr>
                    <w:t>VIEWER COMMENTS:</w:t>
                  </w:r>
                </w:p>
              </w:tc>
              <w:tc>
                <w:tcPr>
                  <w:tcW w:w="5843" w:type="dxa"/>
                </w:tcPr>
                <w:p w14:paraId="5D6E9A84" w14:textId="77777777" w:rsidR="00E77242" w:rsidRPr="00CF27CF" w:rsidRDefault="00E77242" w:rsidP="00CE5630">
                  <w:pPr>
                    <w:rPr>
                      <w:rFonts w:ascii="Times New Roman" w:hAnsi="Times New Roman"/>
                    </w:rPr>
                  </w:pPr>
                  <w:r w:rsidRPr="00CF27CF">
                    <w:rPr>
                      <w:rFonts w:ascii="Times New Roman" w:hAnsi="Times New Roman"/>
                    </w:rPr>
                    <w:fldChar w:fldCharType="begin">
                      <w:ffData>
                        <w:name w:val="Text4"/>
                        <w:enabled/>
                        <w:calcOnExit w:val="0"/>
                        <w:textInput/>
                      </w:ffData>
                    </w:fldChar>
                  </w:r>
                  <w:r w:rsidRPr="00CF27CF">
                    <w:rPr>
                      <w:rFonts w:ascii="Times New Roman" w:hAnsi="Times New Roman"/>
                    </w:rPr>
                    <w:instrText xml:space="preserve"> FORMTEXT </w:instrText>
                  </w:r>
                  <w:r w:rsidRPr="00CF27CF">
                    <w:rPr>
                      <w:rFonts w:ascii="Times New Roman" w:hAnsi="Times New Roman"/>
                    </w:rPr>
                  </w:r>
                  <w:r w:rsidRPr="00CF27CF">
                    <w:rPr>
                      <w:rFonts w:ascii="Times New Roman" w:hAnsi="Times New Roman"/>
                    </w:rPr>
                    <w:fldChar w:fldCharType="separate"/>
                  </w:r>
                  <w:r w:rsidRPr="00CF27CF">
                    <w:rPr>
                      <w:rFonts w:ascii="Times New Roman" w:hAnsi="Times New Roman"/>
                      <w:noProof/>
                    </w:rPr>
                    <w:t> </w:t>
                  </w:r>
                  <w:r w:rsidRPr="00CF27CF">
                    <w:rPr>
                      <w:rFonts w:ascii="Times New Roman" w:hAnsi="Times New Roman"/>
                      <w:noProof/>
                    </w:rPr>
                    <w:t> </w:t>
                  </w:r>
                  <w:r w:rsidRPr="00CF27CF">
                    <w:rPr>
                      <w:rFonts w:ascii="Times New Roman" w:hAnsi="Times New Roman"/>
                      <w:noProof/>
                    </w:rPr>
                    <w:t> </w:t>
                  </w:r>
                  <w:r w:rsidRPr="00CF27CF">
                    <w:rPr>
                      <w:rFonts w:ascii="Times New Roman" w:hAnsi="Times New Roman"/>
                      <w:noProof/>
                    </w:rPr>
                    <w:t> </w:t>
                  </w:r>
                  <w:r w:rsidRPr="00CF27CF">
                    <w:rPr>
                      <w:rFonts w:ascii="Times New Roman" w:hAnsi="Times New Roman"/>
                      <w:noProof/>
                    </w:rPr>
                    <w:t> </w:t>
                  </w:r>
                  <w:r w:rsidRPr="00CF27CF">
                    <w:rPr>
                      <w:rFonts w:ascii="Times New Roman" w:hAnsi="Times New Roman"/>
                    </w:rPr>
                    <w:fldChar w:fldCharType="end"/>
                  </w:r>
                </w:p>
              </w:tc>
            </w:tr>
            <w:tr w:rsidR="00E77242" w:rsidRPr="00CF27CF" w14:paraId="7CD0E8E3" w14:textId="77777777" w:rsidTr="00CE5630">
              <w:tc>
                <w:tcPr>
                  <w:tcW w:w="1643" w:type="dxa"/>
                  <w:vMerge/>
                </w:tcPr>
                <w:p w14:paraId="3C03AFEA" w14:textId="77777777" w:rsidR="00E77242" w:rsidRPr="00CF27CF" w:rsidRDefault="00E77242" w:rsidP="00CE5630">
                  <w:pPr>
                    <w:rPr>
                      <w:rFonts w:ascii="Times New Roman" w:hAnsi="Times New Roman"/>
                    </w:rPr>
                  </w:pPr>
                </w:p>
              </w:tc>
              <w:tc>
                <w:tcPr>
                  <w:tcW w:w="5843" w:type="dxa"/>
                </w:tcPr>
                <w:p w14:paraId="748065DE" w14:textId="77777777" w:rsidR="00E77242" w:rsidRPr="00CF27CF" w:rsidRDefault="00E77242" w:rsidP="00CE5630">
                  <w:pPr>
                    <w:rPr>
                      <w:rFonts w:ascii="Times New Roman" w:hAnsi="Times New Roman"/>
                    </w:rPr>
                  </w:pPr>
                </w:p>
              </w:tc>
            </w:tr>
            <w:tr w:rsidR="00E77242" w:rsidRPr="00CF27CF" w14:paraId="02FFD983" w14:textId="77777777" w:rsidTr="00CE5630">
              <w:tc>
                <w:tcPr>
                  <w:tcW w:w="1643" w:type="dxa"/>
                  <w:vMerge/>
                </w:tcPr>
                <w:p w14:paraId="75833463" w14:textId="77777777" w:rsidR="00E77242" w:rsidRPr="00CF27CF" w:rsidRDefault="00E77242" w:rsidP="00CE5630">
                  <w:pPr>
                    <w:rPr>
                      <w:rFonts w:ascii="Times New Roman" w:hAnsi="Times New Roman"/>
                    </w:rPr>
                  </w:pPr>
                </w:p>
              </w:tc>
              <w:tc>
                <w:tcPr>
                  <w:tcW w:w="5843" w:type="dxa"/>
                </w:tcPr>
                <w:p w14:paraId="457DB7C5" w14:textId="77777777" w:rsidR="00E77242" w:rsidRPr="00CF27CF" w:rsidRDefault="00E77242" w:rsidP="00CE5630">
                  <w:pPr>
                    <w:rPr>
                      <w:rFonts w:ascii="Times New Roman" w:hAnsi="Times New Roman"/>
                    </w:rPr>
                  </w:pPr>
                </w:p>
              </w:tc>
            </w:tr>
            <w:tr w:rsidR="00E77242" w:rsidRPr="00CF27CF" w14:paraId="03F21435" w14:textId="77777777" w:rsidTr="00CE5630">
              <w:tc>
                <w:tcPr>
                  <w:tcW w:w="1643" w:type="dxa"/>
                  <w:vMerge/>
                </w:tcPr>
                <w:p w14:paraId="2C481B02" w14:textId="77777777" w:rsidR="00E77242" w:rsidRPr="00CF27CF" w:rsidRDefault="00E77242" w:rsidP="00CE5630">
                  <w:pPr>
                    <w:rPr>
                      <w:rFonts w:ascii="Times New Roman" w:hAnsi="Times New Roman"/>
                    </w:rPr>
                  </w:pPr>
                </w:p>
              </w:tc>
              <w:tc>
                <w:tcPr>
                  <w:tcW w:w="5843" w:type="dxa"/>
                </w:tcPr>
                <w:p w14:paraId="6540D9D8" w14:textId="77777777" w:rsidR="00E77242" w:rsidRPr="00CF27CF" w:rsidRDefault="00E77242" w:rsidP="00CE5630">
                  <w:pPr>
                    <w:rPr>
                      <w:rFonts w:ascii="Times New Roman" w:hAnsi="Times New Roman"/>
                    </w:rPr>
                  </w:pPr>
                </w:p>
              </w:tc>
            </w:tr>
            <w:tr w:rsidR="00E77242" w:rsidRPr="00CF27CF" w14:paraId="5FD708DF" w14:textId="77777777" w:rsidTr="00CE5630">
              <w:tc>
                <w:tcPr>
                  <w:tcW w:w="1643" w:type="dxa"/>
                  <w:vMerge/>
                </w:tcPr>
                <w:p w14:paraId="78FDD578" w14:textId="77777777" w:rsidR="00E77242" w:rsidRPr="00CF27CF" w:rsidRDefault="00E77242" w:rsidP="00CE5630">
                  <w:pPr>
                    <w:rPr>
                      <w:rFonts w:ascii="Times New Roman" w:hAnsi="Times New Roman"/>
                    </w:rPr>
                  </w:pPr>
                </w:p>
              </w:tc>
              <w:tc>
                <w:tcPr>
                  <w:tcW w:w="5843" w:type="dxa"/>
                </w:tcPr>
                <w:p w14:paraId="3CF360D8" w14:textId="77777777" w:rsidR="00E77242" w:rsidRPr="00CF27CF" w:rsidRDefault="00E77242" w:rsidP="00CE5630">
                  <w:pPr>
                    <w:rPr>
                      <w:rFonts w:ascii="Times New Roman" w:hAnsi="Times New Roman"/>
                    </w:rPr>
                  </w:pPr>
                </w:p>
              </w:tc>
            </w:tr>
            <w:tr w:rsidR="00E77242" w:rsidRPr="00CF27CF" w14:paraId="5612E35F" w14:textId="77777777" w:rsidTr="00CE5630">
              <w:tc>
                <w:tcPr>
                  <w:tcW w:w="1643" w:type="dxa"/>
                  <w:vMerge/>
                </w:tcPr>
                <w:p w14:paraId="577C3B03" w14:textId="77777777" w:rsidR="00E77242" w:rsidRPr="00CF27CF" w:rsidRDefault="00E77242" w:rsidP="00CE5630">
                  <w:pPr>
                    <w:rPr>
                      <w:rFonts w:ascii="Times New Roman" w:hAnsi="Times New Roman"/>
                    </w:rPr>
                  </w:pPr>
                </w:p>
              </w:tc>
              <w:tc>
                <w:tcPr>
                  <w:tcW w:w="5843" w:type="dxa"/>
                </w:tcPr>
                <w:p w14:paraId="53F0C06C" w14:textId="77777777" w:rsidR="00E77242" w:rsidRPr="00CF27CF" w:rsidRDefault="00E77242" w:rsidP="00CE5630">
                  <w:pPr>
                    <w:rPr>
                      <w:rFonts w:ascii="Times New Roman" w:hAnsi="Times New Roman"/>
                    </w:rPr>
                  </w:pPr>
                </w:p>
              </w:tc>
            </w:tr>
          </w:tbl>
          <w:p w14:paraId="2DA9A22F" w14:textId="77777777" w:rsidR="00E77242" w:rsidRDefault="00E77242" w:rsidP="00CE5630">
            <w:pPr>
              <w:pStyle w:val="Body"/>
              <w:ind w:left="0"/>
            </w:pPr>
          </w:p>
        </w:tc>
      </w:tr>
      <w:tr w:rsidR="00E77242" w14:paraId="1A89CBC2" w14:textId="77777777" w:rsidTr="00E77242">
        <w:trPr>
          <w:trHeight w:val="5760"/>
        </w:trPr>
        <w:tc>
          <w:tcPr>
            <w:tcW w:w="1795" w:type="dxa"/>
            <w:tcBorders>
              <w:top w:val="single" w:sz="4" w:space="0" w:color="auto"/>
            </w:tcBorders>
          </w:tcPr>
          <w:p w14:paraId="55ECF824" w14:textId="77777777" w:rsidR="00E77242" w:rsidRDefault="00E77242" w:rsidP="00CE5630">
            <w:pPr>
              <w:pStyle w:val="Body"/>
              <w:ind w:left="0"/>
            </w:pPr>
          </w:p>
        </w:tc>
        <w:tc>
          <w:tcPr>
            <w:tcW w:w="7555" w:type="dxa"/>
            <w:tcBorders>
              <w:top w:val="single" w:sz="4" w:space="0" w:color="auto"/>
            </w:tcBorders>
            <w:vAlign w:val="center"/>
          </w:tcPr>
          <w:p w14:paraId="7EF866B9" w14:textId="77777777" w:rsidR="00E77242" w:rsidRDefault="0088416C" w:rsidP="00CE5630">
            <w:pPr>
              <w:pStyle w:val="Body"/>
              <w:ind w:left="0"/>
              <w:jc w:val="center"/>
            </w:pPr>
            <w:sdt>
              <w:sdtPr>
                <w:rPr>
                  <w:rFonts w:ascii="Times New Roman" w:hAnsi="Times New Roman"/>
                </w:rPr>
                <w:id w:val="244154891"/>
                <w:showingPlcHdr/>
                <w:picture/>
              </w:sdtPr>
              <w:sdtEndPr/>
              <w:sdtContent>
                <w:r w:rsidR="00E77242">
                  <w:rPr>
                    <w:rFonts w:ascii="Times New Roman" w:hAnsi="Times New Roman"/>
                    <w:noProof/>
                    <w:lang w:eastAsia="en-US"/>
                  </w:rPr>
                  <w:drawing>
                    <wp:inline distT="0" distB="0" distL="0" distR="0" wp14:anchorId="284A59CC" wp14:editId="4763BEC6">
                      <wp:extent cx="2981325" cy="29813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79490" cy="2979490"/>
                              </a:xfrm>
                              <a:prstGeom prst="rect">
                                <a:avLst/>
                              </a:prstGeom>
                              <a:noFill/>
                              <a:ln>
                                <a:noFill/>
                              </a:ln>
                            </pic:spPr>
                          </pic:pic>
                        </a:graphicData>
                      </a:graphic>
                    </wp:inline>
                  </w:drawing>
                </w:r>
              </w:sdtContent>
            </w:sdt>
          </w:p>
        </w:tc>
      </w:tr>
    </w:tbl>
    <w:p w14:paraId="37687607" w14:textId="77777777" w:rsidR="00E77242" w:rsidRDefault="00E77242">
      <w:r>
        <w:br w:type="page"/>
      </w:r>
    </w:p>
    <w:tbl>
      <w:tblPr>
        <w:tblStyle w:val="TableThem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7555"/>
      </w:tblGrid>
      <w:tr w:rsidR="00E77242" w14:paraId="4BBF3796" w14:textId="77777777" w:rsidTr="00E77242">
        <w:trPr>
          <w:trHeight w:val="5904"/>
        </w:trPr>
        <w:tc>
          <w:tcPr>
            <w:tcW w:w="1795" w:type="dxa"/>
            <w:tcBorders>
              <w:bottom w:val="single" w:sz="4" w:space="0" w:color="auto"/>
            </w:tcBorders>
            <w:vAlign w:val="center"/>
          </w:tcPr>
          <w:p w14:paraId="3D84AD4E" w14:textId="77777777" w:rsidR="00E77242" w:rsidRPr="00E77242" w:rsidRDefault="00E77242" w:rsidP="00CE5630">
            <w:pPr>
              <w:pStyle w:val="Body"/>
              <w:ind w:left="0"/>
              <w:jc w:val="center"/>
              <w:rPr>
                <w:rFonts w:ascii="Times New Roman" w:hAnsi="Times New Roman"/>
                <w:sz w:val="72"/>
                <w:szCs w:val="72"/>
              </w:rPr>
            </w:pPr>
            <w:r>
              <w:rPr>
                <w:rFonts w:ascii="Times New Roman" w:hAnsi="Times New Roman"/>
                <w:sz w:val="72"/>
                <w:szCs w:val="72"/>
              </w:rPr>
              <w:lastRenderedPageBreak/>
              <w:t>3</w:t>
            </w:r>
          </w:p>
        </w:tc>
        <w:tc>
          <w:tcPr>
            <w:tcW w:w="7555" w:type="dxa"/>
            <w:tcBorders>
              <w:bottom w:val="single" w:sz="4" w:space="0" w:color="auto"/>
            </w:tcBorders>
          </w:tcPr>
          <w:tbl>
            <w:tblPr>
              <w:tblStyle w:val="TableTheme"/>
              <w:tblpPr w:leftFromText="180" w:rightFromText="180" w:vertAnchor="text" w:horzAnchor="margin" w:tblpXSpec="center" w:tblpY="198"/>
              <w:tblW w:w="0" w:type="auto"/>
              <w:tblLook w:val="04A0" w:firstRow="1" w:lastRow="0" w:firstColumn="1" w:lastColumn="0" w:noHBand="0" w:noVBand="1"/>
            </w:tblPr>
            <w:tblGrid>
              <w:gridCol w:w="1643"/>
              <w:gridCol w:w="5686"/>
            </w:tblGrid>
            <w:tr w:rsidR="00E77242" w:rsidRPr="00CF27CF" w14:paraId="3878F30E" w14:textId="77777777" w:rsidTr="00CE5630">
              <w:tc>
                <w:tcPr>
                  <w:tcW w:w="1643" w:type="dxa"/>
                </w:tcPr>
                <w:p w14:paraId="25F95D1C" w14:textId="77777777" w:rsidR="00E77242" w:rsidRDefault="00E77242" w:rsidP="00CE5630">
                  <w:pPr>
                    <w:jc w:val="center"/>
                    <w:rPr>
                      <w:rFonts w:ascii="Times New Roman" w:hAnsi="Times New Roman"/>
                    </w:rPr>
                  </w:pPr>
                  <w:r>
                    <w:rPr>
                      <w:rFonts w:ascii="Times New Roman" w:hAnsi="Times New Roman"/>
                    </w:rPr>
                    <w:t>CASE #:</w:t>
                  </w:r>
                </w:p>
                <w:p w14:paraId="6A75B17E" w14:textId="77777777" w:rsidR="00E77242" w:rsidRPr="00CF27CF" w:rsidRDefault="00E77242" w:rsidP="00CE5630">
                  <w:pPr>
                    <w:jc w:val="center"/>
                    <w:rPr>
                      <w:rFonts w:ascii="Times New Roman" w:hAnsi="Times New Roman"/>
                    </w:rPr>
                  </w:pPr>
                </w:p>
              </w:tc>
              <w:tc>
                <w:tcPr>
                  <w:tcW w:w="5843" w:type="dxa"/>
                </w:tcPr>
                <w:p w14:paraId="40272310" w14:textId="77777777" w:rsidR="00E77242" w:rsidRPr="00CF27CF" w:rsidRDefault="00E77242" w:rsidP="00CE5630">
                  <w:pPr>
                    <w:rPr>
                      <w:rFonts w:ascii="Times New Roman" w:hAnsi="Times New Roman"/>
                    </w:rPr>
                  </w:pPr>
                  <w:r w:rsidRPr="00CF27CF">
                    <w:rPr>
                      <w:rFonts w:ascii="Times New Roman" w:hAnsi="Times New Roman"/>
                    </w:rPr>
                    <w:fldChar w:fldCharType="begin">
                      <w:ffData>
                        <w:name w:val="Text1"/>
                        <w:enabled/>
                        <w:calcOnExit w:val="0"/>
                        <w:textInput/>
                      </w:ffData>
                    </w:fldChar>
                  </w:r>
                  <w:r w:rsidRPr="00CF27CF">
                    <w:rPr>
                      <w:rFonts w:ascii="Times New Roman" w:hAnsi="Times New Roman"/>
                    </w:rPr>
                    <w:instrText xml:space="preserve"> FORMTEXT </w:instrText>
                  </w:r>
                  <w:r w:rsidRPr="00CF27CF">
                    <w:rPr>
                      <w:rFonts w:ascii="Times New Roman" w:hAnsi="Times New Roman"/>
                    </w:rPr>
                  </w:r>
                  <w:r w:rsidRPr="00CF27CF">
                    <w:rPr>
                      <w:rFonts w:ascii="Times New Roman" w:hAnsi="Times New Roman"/>
                    </w:rPr>
                    <w:fldChar w:fldCharType="separate"/>
                  </w:r>
                  <w:r w:rsidRPr="00CF27CF">
                    <w:rPr>
                      <w:rFonts w:ascii="Times New Roman" w:hAnsi="Times New Roman"/>
                      <w:noProof/>
                    </w:rPr>
                    <w:t> </w:t>
                  </w:r>
                  <w:r w:rsidRPr="00CF27CF">
                    <w:rPr>
                      <w:rFonts w:ascii="Times New Roman" w:hAnsi="Times New Roman"/>
                      <w:noProof/>
                    </w:rPr>
                    <w:t> </w:t>
                  </w:r>
                  <w:r w:rsidRPr="00CF27CF">
                    <w:rPr>
                      <w:rFonts w:ascii="Times New Roman" w:hAnsi="Times New Roman"/>
                      <w:noProof/>
                    </w:rPr>
                    <w:t> </w:t>
                  </w:r>
                  <w:r w:rsidRPr="00CF27CF">
                    <w:rPr>
                      <w:rFonts w:ascii="Times New Roman" w:hAnsi="Times New Roman"/>
                      <w:noProof/>
                    </w:rPr>
                    <w:t> </w:t>
                  </w:r>
                  <w:r w:rsidRPr="00CF27CF">
                    <w:rPr>
                      <w:rFonts w:ascii="Times New Roman" w:hAnsi="Times New Roman"/>
                      <w:noProof/>
                    </w:rPr>
                    <w:t> </w:t>
                  </w:r>
                  <w:r w:rsidRPr="00CF27CF">
                    <w:rPr>
                      <w:rFonts w:ascii="Times New Roman" w:hAnsi="Times New Roman"/>
                    </w:rPr>
                    <w:fldChar w:fldCharType="end"/>
                  </w:r>
                </w:p>
              </w:tc>
            </w:tr>
            <w:tr w:rsidR="00E77242" w:rsidRPr="00CF27CF" w14:paraId="788A7C53" w14:textId="77777777" w:rsidTr="00CE5630">
              <w:tc>
                <w:tcPr>
                  <w:tcW w:w="1643" w:type="dxa"/>
                </w:tcPr>
                <w:p w14:paraId="13113C8D" w14:textId="77777777" w:rsidR="00E77242" w:rsidRDefault="00E77242" w:rsidP="00CE5630">
                  <w:pPr>
                    <w:jc w:val="center"/>
                    <w:rPr>
                      <w:rFonts w:ascii="Times New Roman" w:hAnsi="Times New Roman"/>
                    </w:rPr>
                  </w:pPr>
                  <w:r>
                    <w:rPr>
                      <w:rFonts w:ascii="Times New Roman" w:hAnsi="Times New Roman"/>
                    </w:rPr>
                    <w:t>VIEWER SIGNATURE:</w:t>
                  </w:r>
                </w:p>
                <w:p w14:paraId="174CA63F" w14:textId="77777777" w:rsidR="00E77242" w:rsidRPr="00CF27CF" w:rsidRDefault="00E77242" w:rsidP="00CE5630">
                  <w:pPr>
                    <w:jc w:val="center"/>
                    <w:rPr>
                      <w:rFonts w:ascii="Times New Roman" w:hAnsi="Times New Roman"/>
                    </w:rPr>
                  </w:pPr>
                </w:p>
              </w:tc>
              <w:tc>
                <w:tcPr>
                  <w:tcW w:w="5843" w:type="dxa"/>
                </w:tcPr>
                <w:p w14:paraId="72927B20" w14:textId="77777777" w:rsidR="00E77242" w:rsidRPr="00CF27CF" w:rsidRDefault="00E77242" w:rsidP="00CE5630">
                  <w:pPr>
                    <w:rPr>
                      <w:rFonts w:ascii="Times New Roman" w:hAnsi="Times New Roman"/>
                    </w:rPr>
                  </w:pPr>
                  <w:r w:rsidRPr="00CF27CF">
                    <w:rPr>
                      <w:rFonts w:ascii="Times New Roman" w:hAnsi="Times New Roman"/>
                    </w:rPr>
                    <w:fldChar w:fldCharType="begin">
                      <w:ffData>
                        <w:name w:val="Text3"/>
                        <w:enabled/>
                        <w:calcOnExit w:val="0"/>
                        <w:textInput/>
                      </w:ffData>
                    </w:fldChar>
                  </w:r>
                  <w:r w:rsidRPr="00CF27CF">
                    <w:rPr>
                      <w:rFonts w:ascii="Times New Roman" w:hAnsi="Times New Roman"/>
                    </w:rPr>
                    <w:instrText xml:space="preserve"> FORMTEXT </w:instrText>
                  </w:r>
                  <w:r w:rsidRPr="00CF27CF">
                    <w:rPr>
                      <w:rFonts w:ascii="Times New Roman" w:hAnsi="Times New Roman"/>
                    </w:rPr>
                  </w:r>
                  <w:r w:rsidRPr="00CF27CF">
                    <w:rPr>
                      <w:rFonts w:ascii="Times New Roman" w:hAnsi="Times New Roman"/>
                    </w:rPr>
                    <w:fldChar w:fldCharType="separate"/>
                  </w:r>
                  <w:r w:rsidRPr="00CF27CF">
                    <w:rPr>
                      <w:rFonts w:ascii="Times New Roman" w:hAnsi="Times New Roman"/>
                      <w:noProof/>
                    </w:rPr>
                    <w:t> </w:t>
                  </w:r>
                  <w:r w:rsidRPr="00CF27CF">
                    <w:rPr>
                      <w:rFonts w:ascii="Times New Roman" w:hAnsi="Times New Roman"/>
                      <w:noProof/>
                    </w:rPr>
                    <w:t> </w:t>
                  </w:r>
                  <w:r w:rsidRPr="00CF27CF">
                    <w:rPr>
                      <w:rFonts w:ascii="Times New Roman" w:hAnsi="Times New Roman"/>
                      <w:noProof/>
                    </w:rPr>
                    <w:t> </w:t>
                  </w:r>
                  <w:r w:rsidRPr="00CF27CF">
                    <w:rPr>
                      <w:rFonts w:ascii="Times New Roman" w:hAnsi="Times New Roman"/>
                      <w:noProof/>
                    </w:rPr>
                    <w:t> </w:t>
                  </w:r>
                  <w:r w:rsidRPr="00CF27CF">
                    <w:rPr>
                      <w:rFonts w:ascii="Times New Roman" w:hAnsi="Times New Roman"/>
                      <w:noProof/>
                    </w:rPr>
                    <w:t> </w:t>
                  </w:r>
                  <w:r w:rsidRPr="00CF27CF">
                    <w:rPr>
                      <w:rFonts w:ascii="Times New Roman" w:hAnsi="Times New Roman"/>
                    </w:rPr>
                    <w:fldChar w:fldCharType="end"/>
                  </w:r>
                </w:p>
              </w:tc>
            </w:tr>
            <w:tr w:rsidR="00E77242" w:rsidRPr="00CF27CF" w14:paraId="3DD2CFA2" w14:textId="77777777" w:rsidTr="00CE5630">
              <w:tc>
                <w:tcPr>
                  <w:tcW w:w="1643" w:type="dxa"/>
                  <w:vMerge w:val="restart"/>
                </w:tcPr>
                <w:p w14:paraId="73D0662C" w14:textId="77777777" w:rsidR="00E77242" w:rsidRPr="00CF27CF" w:rsidRDefault="00E77242" w:rsidP="00CE5630">
                  <w:pPr>
                    <w:rPr>
                      <w:rFonts w:ascii="Times New Roman" w:hAnsi="Times New Roman"/>
                    </w:rPr>
                  </w:pPr>
                  <w:r>
                    <w:rPr>
                      <w:rFonts w:ascii="Times New Roman" w:hAnsi="Times New Roman"/>
                    </w:rPr>
                    <w:t>VIEWER COMMENTS:</w:t>
                  </w:r>
                </w:p>
              </w:tc>
              <w:tc>
                <w:tcPr>
                  <w:tcW w:w="5843" w:type="dxa"/>
                </w:tcPr>
                <w:p w14:paraId="1CECA717" w14:textId="77777777" w:rsidR="00E77242" w:rsidRPr="00CF27CF" w:rsidRDefault="00E77242" w:rsidP="00CE5630">
                  <w:pPr>
                    <w:rPr>
                      <w:rFonts w:ascii="Times New Roman" w:hAnsi="Times New Roman"/>
                    </w:rPr>
                  </w:pPr>
                  <w:r w:rsidRPr="00CF27CF">
                    <w:rPr>
                      <w:rFonts w:ascii="Times New Roman" w:hAnsi="Times New Roman"/>
                    </w:rPr>
                    <w:fldChar w:fldCharType="begin">
                      <w:ffData>
                        <w:name w:val="Text4"/>
                        <w:enabled/>
                        <w:calcOnExit w:val="0"/>
                        <w:textInput/>
                      </w:ffData>
                    </w:fldChar>
                  </w:r>
                  <w:r w:rsidRPr="00CF27CF">
                    <w:rPr>
                      <w:rFonts w:ascii="Times New Roman" w:hAnsi="Times New Roman"/>
                    </w:rPr>
                    <w:instrText xml:space="preserve"> FORMTEXT </w:instrText>
                  </w:r>
                  <w:r w:rsidRPr="00CF27CF">
                    <w:rPr>
                      <w:rFonts w:ascii="Times New Roman" w:hAnsi="Times New Roman"/>
                    </w:rPr>
                  </w:r>
                  <w:r w:rsidRPr="00CF27CF">
                    <w:rPr>
                      <w:rFonts w:ascii="Times New Roman" w:hAnsi="Times New Roman"/>
                    </w:rPr>
                    <w:fldChar w:fldCharType="separate"/>
                  </w:r>
                  <w:r w:rsidRPr="00CF27CF">
                    <w:rPr>
                      <w:rFonts w:ascii="Times New Roman" w:hAnsi="Times New Roman"/>
                      <w:noProof/>
                    </w:rPr>
                    <w:t> </w:t>
                  </w:r>
                  <w:r w:rsidRPr="00CF27CF">
                    <w:rPr>
                      <w:rFonts w:ascii="Times New Roman" w:hAnsi="Times New Roman"/>
                      <w:noProof/>
                    </w:rPr>
                    <w:t> </w:t>
                  </w:r>
                  <w:r w:rsidRPr="00CF27CF">
                    <w:rPr>
                      <w:rFonts w:ascii="Times New Roman" w:hAnsi="Times New Roman"/>
                      <w:noProof/>
                    </w:rPr>
                    <w:t> </w:t>
                  </w:r>
                  <w:r w:rsidRPr="00CF27CF">
                    <w:rPr>
                      <w:rFonts w:ascii="Times New Roman" w:hAnsi="Times New Roman"/>
                      <w:noProof/>
                    </w:rPr>
                    <w:t> </w:t>
                  </w:r>
                  <w:r w:rsidRPr="00CF27CF">
                    <w:rPr>
                      <w:rFonts w:ascii="Times New Roman" w:hAnsi="Times New Roman"/>
                      <w:noProof/>
                    </w:rPr>
                    <w:t> </w:t>
                  </w:r>
                  <w:r w:rsidRPr="00CF27CF">
                    <w:rPr>
                      <w:rFonts w:ascii="Times New Roman" w:hAnsi="Times New Roman"/>
                    </w:rPr>
                    <w:fldChar w:fldCharType="end"/>
                  </w:r>
                </w:p>
              </w:tc>
            </w:tr>
            <w:tr w:rsidR="00E77242" w:rsidRPr="00CF27CF" w14:paraId="253BB485" w14:textId="77777777" w:rsidTr="00CE5630">
              <w:tc>
                <w:tcPr>
                  <w:tcW w:w="1643" w:type="dxa"/>
                  <w:vMerge/>
                </w:tcPr>
                <w:p w14:paraId="5B744F1E" w14:textId="77777777" w:rsidR="00E77242" w:rsidRPr="00CF27CF" w:rsidRDefault="00E77242" w:rsidP="00CE5630">
                  <w:pPr>
                    <w:rPr>
                      <w:rFonts w:ascii="Times New Roman" w:hAnsi="Times New Roman"/>
                    </w:rPr>
                  </w:pPr>
                </w:p>
              </w:tc>
              <w:tc>
                <w:tcPr>
                  <w:tcW w:w="5843" w:type="dxa"/>
                </w:tcPr>
                <w:p w14:paraId="180C26DD" w14:textId="77777777" w:rsidR="00E77242" w:rsidRPr="00CF27CF" w:rsidRDefault="00E77242" w:rsidP="00CE5630">
                  <w:pPr>
                    <w:rPr>
                      <w:rFonts w:ascii="Times New Roman" w:hAnsi="Times New Roman"/>
                    </w:rPr>
                  </w:pPr>
                </w:p>
              </w:tc>
            </w:tr>
            <w:tr w:rsidR="00E77242" w:rsidRPr="00CF27CF" w14:paraId="08737ABB" w14:textId="77777777" w:rsidTr="00CE5630">
              <w:tc>
                <w:tcPr>
                  <w:tcW w:w="1643" w:type="dxa"/>
                  <w:vMerge/>
                </w:tcPr>
                <w:p w14:paraId="7E8909AF" w14:textId="77777777" w:rsidR="00E77242" w:rsidRPr="00CF27CF" w:rsidRDefault="00E77242" w:rsidP="00CE5630">
                  <w:pPr>
                    <w:rPr>
                      <w:rFonts w:ascii="Times New Roman" w:hAnsi="Times New Roman"/>
                    </w:rPr>
                  </w:pPr>
                </w:p>
              </w:tc>
              <w:tc>
                <w:tcPr>
                  <w:tcW w:w="5843" w:type="dxa"/>
                </w:tcPr>
                <w:p w14:paraId="6A4587B1" w14:textId="77777777" w:rsidR="00E77242" w:rsidRPr="00CF27CF" w:rsidRDefault="00E77242" w:rsidP="00CE5630">
                  <w:pPr>
                    <w:rPr>
                      <w:rFonts w:ascii="Times New Roman" w:hAnsi="Times New Roman"/>
                    </w:rPr>
                  </w:pPr>
                </w:p>
              </w:tc>
            </w:tr>
            <w:tr w:rsidR="00E77242" w:rsidRPr="00CF27CF" w14:paraId="58CF9D7A" w14:textId="77777777" w:rsidTr="00CE5630">
              <w:tc>
                <w:tcPr>
                  <w:tcW w:w="1643" w:type="dxa"/>
                  <w:vMerge/>
                </w:tcPr>
                <w:p w14:paraId="5137FAD9" w14:textId="77777777" w:rsidR="00E77242" w:rsidRPr="00CF27CF" w:rsidRDefault="00E77242" w:rsidP="00CE5630">
                  <w:pPr>
                    <w:rPr>
                      <w:rFonts w:ascii="Times New Roman" w:hAnsi="Times New Roman"/>
                    </w:rPr>
                  </w:pPr>
                </w:p>
              </w:tc>
              <w:tc>
                <w:tcPr>
                  <w:tcW w:w="5843" w:type="dxa"/>
                </w:tcPr>
                <w:p w14:paraId="6B9F4965" w14:textId="77777777" w:rsidR="00E77242" w:rsidRPr="00CF27CF" w:rsidRDefault="00E77242" w:rsidP="00CE5630">
                  <w:pPr>
                    <w:rPr>
                      <w:rFonts w:ascii="Times New Roman" w:hAnsi="Times New Roman"/>
                    </w:rPr>
                  </w:pPr>
                </w:p>
              </w:tc>
            </w:tr>
            <w:tr w:rsidR="00E77242" w:rsidRPr="00CF27CF" w14:paraId="20B5DEE4" w14:textId="77777777" w:rsidTr="00CE5630">
              <w:tc>
                <w:tcPr>
                  <w:tcW w:w="1643" w:type="dxa"/>
                  <w:vMerge/>
                </w:tcPr>
                <w:p w14:paraId="2FD93FD7" w14:textId="77777777" w:rsidR="00E77242" w:rsidRPr="00CF27CF" w:rsidRDefault="00E77242" w:rsidP="00CE5630">
                  <w:pPr>
                    <w:rPr>
                      <w:rFonts w:ascii="Times New Roman" w:hAnsi="Times New Roman"/>
                    </w:rPr>
                  </w:pPr>
                </w:p>
              </w:tc>
              <w:tc>
                <w:tcPr>
                  <w:tcW w:w="5843" w:type="dxa"/>
                </w:tcPr>
                <w:p w14:paraId="3C72F1DF" w14:textId="77777777" w:rsidR="00E77242" w:rsidRPr="00CF27CF" w:rsidRDefault="00E77242" w:rsidP="00CE5630">
                  <w:pPr>
                    <w:rPr>
                      <w:rFonts w:ascii="Times New Roman" w:hAnsi="Times New Roman"/>
                    </w:rPr>
                  </w:pPr>
                </w:p>
              </w:tc>
            </w:tr>
            <w:tr w:rsidR="00E77242" w:rsidRPr="00CF27CF" w14:paraId="72392836" w14:textId="77777777" w:rsidTr="00CE5630">
              <w:tc>
                <w:tcPr>
                  <w:tcW w:w="1643" w:type="dxa"/>
                  <w:vMerge/>
                </w:tcPr>
                <w:p w14:paraId="7C34935C" w14:textId="77777777" w:rsidR="00E77242" w:rsidRPr="00CF27CF" w:rsidRDefault="00E77242" w:rsidP="00CE5630">
                  <w:pPr>
                    <w:rPr>
                      <w:rFonts w:ascii="Times New Roman" w:hAnsi="Times New Roman"/>
                    </w:rPr>
                  </w:pPr>
                </w:p>
              </w:tc>
              <w:tc>
                <w:tcPr>
                  <w:tcW w:w="5843" w:type="dxa"/>
                </w:tcPr>
                <w:p w14:paraId="08063C04" w14:textId="77777777" w:rsidR="00E77242" w:rsidRPr="00CF27CF" w:rsidRDefault="00E77242" w:rsidP="00CE5630">
                  <w:pPr>
                    <w:rPr>
                      <w:rFonts w:ascii="Times New Roman" w:hAnsi="Times New Roman"/>
                    </w:rPr>
                  </w:pPr>
                </w:p>
              </w:tc>
            </w:tr>
          </w:tbl>
          <w:p w14:paraId="15C899C1" w14:textId="77777777" w:rsidR="00E77242" w:rsidRDefault="00E77242" w:rsidP="00CE5630">
            <w:pPr>
              <w:pStyle w:val="Body"/>
              <w:ind w:left="0"/>
            </w:pPr>
          </w:p>
        </w:tc>
      </w:tr>
      <w:tr w:rsidR="00E77242" w14:paraId="2260C2AA" w14:textId="77777777" w:rsidTr="00E77242">
        <w:trPr>
          <w:trHeight w:val="5760"/>
        </w:trPr>
        <w:tc>
          <w:tcPr>
            <w:tcW w:w="1795" w:type="dxa"/>
            <w:tcBorders>
              <w:top w:val="single" w:sz="4" w:space="0" w:color="auto"/>
            </w:tcBorders>
          </w:tcPr>
          <w:p w14:paraId="01C4515C" w14:textId="77777777" w:rsidR="00E77242" w:rsidRDefault="00E77242" w:rsidP="00CE5630">
            <w:pPr>
              <w:pStyle w:val="Body"/>
              <w:ind w:left="0"/>
            </w:pPr>
          </w:p>
        </w:tc>
        <w:tc>
          <w:tcPr>
            <w:tcW w:w="7555" w:type="dxa"/>
            <w:tcBorders>
              <w:top w:val="single" w:sz="4" w:space="0" w:color="auto"/>
            </w:tcBorders>
            <w:vAlign w:val="center"/>
          </w:tcPr>
          <w:p w14:paraId="6371DE0F" w14:textId="77777777" w:rsidR="00E77242" w:rsidRDefault="0088416C" w:rsidP="00CE5630">
            <w:pPr>
              <w:pStyle w:val="Body"/>
              <w:ind w:left="0"/>
              <w:jc w:val="center"/>
            </w:pPr>
            <w:sdt>
              <w:sdtPr>
                <w:rPr>
                  <w:rFonts w:ascii="Times New Roman" w:hAnsi="Times New Roman"/>
                </w:rPr>
                <w:id w:val="219956696"/>
                <w:showingPlcHdr/>
                <w:picture/>
              </w:sdtPr>
              <w:sdtEndPr/>
              <w:sdtContent>
                <w:r w:rsidR="00E77242">
                  <w:rPr>
                    <w:rFonts w:ascii="Times New Roman" w:hAnsi="Times New Roman"/>
                    <w:noProof/>
                    <w:lang w:eastAsia="en-US"/>
                  </w:rPr>
                  <w:drawing>
                    <wp:inline distT="0" distB="0" distL="0" distR="0" wp14:anchorId="589A9FB3" wp14:editId="3EED73D7">
                      <wp:extent cx="2981325" cy="29813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79490" cy="2979490"/>
                              </a:xfrm>
                              <a:prstGeom prst="rect">
                                <a:avLst/>
                              </a:prstGeom>
                              <a:noFill/>
                              <a:ln>
                                <a:noFill/>
                              </a:ln>
                            </pic:spPr>
                          </pic:pic>
                        </a:graphicData>
                      </a:graphic>
                    </wp:inline>
                  </w:drawing>
                </w:r>
              </w:sdtContent>
            </w:sdt>
          </w:p>
        </w:tc>
      </w:tr>
    </w:tbl>
    <w:p w14:paraId="3B5429D6" w14:textId="77777777" w:rsidR="00E77242" w:rsidRDefault="00E77242">
      <w:r>
        <w:br w:type="page"/>
      </w:r>
    </w:p>
    <w:tbl>
      <w:tblPr>
        <w:tblStyle w:val="TableThem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7555"/>
      </w:tblGrid>
      <w:tr w:rsidR="00E77242" w14:paraId="2FBDD4B5" w14:textId="77777777" w:rsidTr="00E77242">
        <w:trPr>
          <w:trHeight w:val="5904"/>
        </w:trPr>
        <w:tc>
          <w:tcPr>
            <w:tcW w:w="1795" w:type="dxa"/>
            <w:tcBorders>
              <w:bottom w:val="single" w:sz="4" w:space="0" w:color="auto"/>
            </w:tcBorders>
            <w:vAlign w:val="center"/>
          </w:tcPr>
          <w:p w14:paraId="26D5D77A" w14:textId="77777777" w:rsidR="00E77242" w:rsidRPr="00E77242" w:rsidRDefault="00E77242" w:rsidP="00CE5630">
            <w:pPr>
              <w:pStyle w:val="Body"/>
              <w:ind w:left="0"/>
              <w:jc w:val="center"/>
              <w:rPr>
                <w:rFonts w:ascii="Times New Roman" w:hAnsi="Times New Roman"/>
                <w:sz w:val="72"/>
                <w:szCs w:val="72"/>
              </w:rPr>
            </w:pPr>
            <w:r>
              <w:rPr>
                <w:rFonts w:ascii="Times New Roman" w:hAnsi="Times New Roman"/>
                <w:sz w:val="72"/>
                <w:szCs w:val="72"/>
              </w:rPr>
              <w:lastRenderedPageBreak/>
              <w:t>4</w:t>
            </w:r>
          </w:p>
        </w:tc>
        <w:tc>
          <w:tcPr>
            <w:tcW w:w="7555" w:type="dxa"/>
            <w:tcBorders>
              <w:bottom w:val="single" w:sz="4" w:space="0" w:color="auto"/>
            </w:tcBorders>
          </w:tcPr>
          <w:tbl>
            <w:tblPr>
              <w:tblStyle w:val="TableTheme"/>
              <w:tblpPr w:leftFromText="180" w:rightFromText="180" w:vertAnchor="text" w:horzAnchor="margin" w:tblpXSpec="center" w:tblpY="198"/>
              <w:tblW w:w="0" w:type="auto"/>
              <w:tblLook w:val="04A0" w:firstRow="1" w:lastRow="0" w:firstColumn="1" w:lastColumn="0" w:noHBand="0" w:noVBand="1"/>
            </w:tblPr>
            <w:tblGrid>
              <w:gridCol w:w="1643"/>
              <w:gridCol w:w="5686"/>
            </w:tblGrid>
            <w:tr w:rsidR="00E77242" w:rsidRPr="00CF27CF" w14:paraId="12BFD12A" w14:textId="77777777" w:rsidTr="00CE5630">
              <w:tc>
                <w:tcPr>
                  <w:tcW w:w="1643" w:type="dxa"/>
                </w:tcPr>
                <w:p w14:paraId="74B829E6" w14:textId="77777777" w:rsidR="00E77242" w:rsidRDefault="00E77242" w:rsidP="00CE5630">
                  <w:pPr>
                    <w:jc w:val="center"/>
                    <w:rPr>
                      <w:rFonts w:ascii="Times New Roman" w:hAnsi="Times New Roman"/>
                    </w:rPr>
                  </w:pPr>
                  <w:r>
                    <w:rPr>
                      <w:rFonts w:ascii="Times New Roman" w:hAnsi="Times New Roman"/>
                    </w:rPr>
                    <w:t>CASE #:</w:t>
                  </w:r>
                </w:p>
                <w:p w14:paraId="582C60CD" w14:textId="77777777" w:rsidR="00E77242" w:rsidRPr="00CF27CF" w:rsidRDefault="00E77242" w:rsidP="00CE5630">
                  <w:pPr>
                    <w:jc w:val="center"/>
                    <w:rPr>
                      <w:rFonts w:ascii="Times New Roman" w:hAnsi="Times New Roman"/>
                    </w:rPr>
                  </w:pPr>
                </w:p>
              </w:tc>
              <w:tc>
                <w:tcPr>
                  <w:tcW w:w="5843" w:type="dxa"/>
                </w:tcPr>
                <w:p w14:paraId="398A893E" w14:textId="77777777" w:rsidR="00E77242" w:rsidRPr="00CF27CF" w:rsidRDefault="00E77242" w:rsidP="00CE5630">
                  <w:pPr>
                    <w:rPr>
                      <w:rFonts w:ascii="Times New Roman" w:hAnsi="Times New Roman"/>
                    </w:rPr>
                  </w:pPr>
                  <w:r w:rsidRPr="00CF27CF">
                    <w:rPr>
                      <w:rFonts w:ascii="Times New Roman" w:hAnsi="Times New Roman"/>
                    </w:rPr>
                    <w:fldChar w:fldCharType="begin">
                      <w:ffData>
                        <w:name w:val="Text1"/>
                        <w:enabled/>
                        <w:calcOnExit w:val="0"/>
                        <w:textInput/>
                      </w:ffData>
                    </w:fldChar>
                  </w:r>
                  <w:r w:rsidRPr="00CF27CF">
                    <w:rPr>
                      <w:rFonts w:ascii="Times New Roman" w:hAnsi="Times New Roman"/>
                    </w:rPr>
                    <w:instrText xml:space="preserve"> FORMTEXT </w:instrText>
                  </w:r>
                  <w:r w:rsidRPr="00CF27CF">
                    <w:rPr>
                      <w:rFonts w:ascii="Times New Roman" w:hAnsi="Times New Roman"/>
                    </w:rPr>
                  </w:r>
                  <w:r w:rsidRPr="00CF27CF">
                    <w:rPr>
                      <w:rFonts w:ascii="Times New Roman" w:hAnsi="Times New Roman"/>
                    </w:rPr>
                    <w:fldChar w:fldCharType="separate"/>
                  </w:r>
                  <w:r w:rsidRPr="00CF27CF">
                    <w:rPr>
                      <w:rFonts w:ascii="Times New Roman" w:hAnsi="Times New Roman"/>
                      <w:noProof/>
                    </w:rPr>
                    <w:t> </w:t>
                  </w:r>
                  <w:r w:rsidRPr="00CF27CF">
                    <w:rPr>
                      <w:rFonts w:ascii="Times New Roman" w:hAnsi="Times New Roman"/>
                      <w:noProof/>
                    </w:rPr>
                    <w:t> </w:t>
                  </w:r>
                  <w:r w:rsidRPr="00CF27CF">
                    <w:rPr>
                      <w:rFonts w:ascii="Times New Roman" w:hAnsi="Times New Roman"/>
                      <w:noProof/>
                    </w:rPr>
                    <w:t> </w:t>
                  </w:r>
                  <w:r w:rsidRPr="00CF27CF">
                    <w:rPr>
                      <w:rFonts w:ascii="Times New Roman" w:hAnsi="Times New Roman"/>
                      <w:noProof/>
                    </w:rPr>
                    <w:t> </w:t>
                  </w:r>
                  <w:r w:rsidRPr="00CF27CF">
                    <w:rPr>
                      <w:rFonts w:ascii="Times New Roman" w:hAnsi="Times New Roman"/>
                      <w:noProof/>
                    </w:rPr>
                    <w:t> </w:t>
                  </w:r>
                  <w:r w:rsidRPr="00CF27CF">
                    <w:rPr>
                      <w:rFonts w:ascii="Times New Roman" w:hAnsi="Times New Roman"/>
                    </w:rPr>
                    <w:fldChar w:fldCharType="end"/>
                  </w:r>
                </w:p>
              </w:tc>
            </w:tr>
            <w:tr w:rsidR="00E77242" w:rsidRPr="00CF27CF" w14:paraId="5B168270" w14:textId="77777777" w:rsidTr="00CE5630">
              <w:tc>
                <w:tcPr>
                  <w:tcW w:w="1643" w:type="dxa"/>
                </w:tcPr>
                <w:p w14:paraId="63C7F03A" w14:textId="77777777" w:rsidR="00E77242" w:rsidRDefault="00E77242" w:rsidP="00CE5630">
                  <w:pPr>
                    <w:jc w:val="center"/>
                    <w:rPr>
                      <w:rFonts w:ascii="Times New Roman" w:hAnsi="Times New Roman"/>
                    </w:rPr>
                  </w:pPr>
                  <w:r>
                    <w:rPr>
                      <w:rFonts w:ascii="Times New Roman" w:hAnsi="Times New Roman"/>
                    </w:rPr>
                    <w:t>VIEWER SIGNATURE:</w:t>
                  </w:r>
                </w:p>
                <w:p w14:paraId="0857D536" w14:textId="77777777" w:rsidR="00E77242" w:rsidRPr="00CF27CF" w:rsidRDefault="00E77242" w:rsidP="00CE5630">
                  <w:pPr>
                    <w:jc w:val="center"/>
                    <w:rPr>
                      <w:rFonts w:ascii="Times New Roman" w:hAnsi="Times New Roman"/>
                    </w:rPr>
                  </w:pPr>
                </w:p>
              </w:tc>
              <w:tc>
                <w:tcPr>
                  <w:tcW w:w="5843" w:type="dxa"/>
                </w:tcPr>
                <w:p w14:paraId="2C9B40ED" w14:textId="77777777" w:rsidR="00E77242" w:rsidRPr="00CF27CF" w:rsidRDefault="00E77242" w:rsidP="00CE5630">
                  <w:pPr>
                    <w:rPr>
                      <w:rFonts w:ascii="Times New Roman" w:hAnsi="Times New Roman"/>
                    </w:rPr>
                  </w:pPr>
                  <w:r w:rsidRPr="00CF27CF">
                    <w:rPr>
                      <w:rFonts w:ascii="Times New Roman" w:hAnsi="Times New Roman"/>
                    </w:rPr>
                    <w:fldChar w:fldCharType="begin">
                      <w:ffData>
                        <w:name w:val="Text3"/>
                        <w:enabled/>
                        <w:calcOnExit w:val="0"/>
                        <w:textInput/>
                      </w:ffData>
                    </w:fldChar>
                  </w:r>
                  <w:r w:rsidRPr="00CF27CF">
                    <w:rPr>
                      <w:rFonts w:ascii="Times New Roman" w:hAnsi="Times New Roman"/>
                    </w:rPr>
                    <w:instrText xml:space="preserve"> FORMTEXT </w:instrText>
                  </w:r>
                  <w:r w:rsidRPr="00CF27CF">
                    <w:rPr>
                      <w:rFonts w:ascii="Times New Roman" w:hAnsi="Times New Roman"/>
                    </w:rPr>
                  </w:r>
                  <w:r w:rsidRPr="00CF27CF">
                    <w:rPr>
                      <w:rFonts w:ascii="Times New Roman" w:hAnsi="Times New Roman"/>
                    </w:rPr>
                    <w:fldChar w:fldCharType="separate"/>
                  </w:r>
                  <w:r w:rsidRPr="00CF27CF">
                    <w:rPr>
                      <w:rFonts w:ascii="Times New Roman" w:hAnsi="Times New Roman"/>
                      <w:noProof/>
                    </w:rPr>
                    <w:t> </w:t>
                  </w:r>
                  <w:r w:rsidRPr="00CF27CF">
                    <w:rPr>
                      <w:rFonts w:ascii="Times New Roman" w:hAnsi="Times New Roman"/>
                      <w:noProof/>
                    </w:rPr>
                    <w:t> </w:t>
                  </w:r>
                  <w:r w:rsidRPr="00CF27CF">
                    <w:rPr>
                      <w:rFonts w:ascii="Times New Roman" w:hAnsi="Times New Roman"/>
                      <w:noProof/>
                    </w:rPr>
                    <w:t> </w:t>
                  </w:r>
                  <w:r w:rsidRPr="00CF27CF">
                    <w:rPr>
                      <w:rFonts w:ascii="Times New Roman" w:hAnsi="Times New Roman"/>
                      <w:noProof/>
                    </w:rPr>
                    <w:t> </w:t>
                  </w:r>
                  <w:r w:rsidRPr="00CF27CF">
                    <w:rPr>
                      <w:rFonts w:ascii="Times New Roman" w:hAnsi="Times New Roman"/>
                      <w:noProof/>
                    </w:rPr>
                    <w:t> </w:t>
                  </w:r>
                  <w:r w:rsidRPr="00CF27CF">
                    <w:rPr>
                      <w:rFonts w:ascii="Times New Roman" w:hAnsi="Times New Roman"/>
                    </w:rPr>
                    <w:fldChar w:fldCharType="end"/>
                  </w:r>
                </w:p>
              </w:tc>
            </w:tr>
            <w:tr w:rsidR="00E77242" w:rsidRPr="00CF27CF" w14:paraId="7B6AD6DE" w14:textId="77777777" w:rsidTr="00CE5630">
              <w:tc>
                <w:tcPr>
                  <w:tcW w:w="1643" w:type="dxa"/>
                  <w:vMerge w:val="restart"/>
                </w:tcPr>
                <w:p w14:paraId="0996E153" w14:textId="77777777" w:rsidR="00E77242" w:rsidRPr="00CF27CF" w:rsidRDefault="00E77242" w:rsidP="00CE5630">
                  <w:pPr>
                    <w:rPr>
                      <w:rFonts w:ascii="Times New Roman" w:hAnsi="Times New Roman"/>
                    </w:rPr>
                  </w:pPr>
                  <w:r>
                    <w:rPr>
                      <w:rFonts w:ascii="Times New Roman" w:hAnsi="Times New Roman"/>
                    </w:rPr>
                    <w:t>VIEWER COMMENTS:</w:t>
                  </w:r>
                </w:p>
              </w:tc>
              <w:tc>
                <w:tcPr>
                  <w:tcW w:w="5843" w:type="dxa"/>
                </w:tcPr>
                <w:p w14:paraId="7C4EF06F" w14:textId="77777777" w:rsidR="00E77242" w:rsidRPr="00CF27CF" w:rsidRDefault="00E77242" w:rsidP="00CE5630">
                  <w:pPr>
                    <w:rPr>
                      <w:rFonts w:ascii="Times New Roman" w:hAnsi="Times New Roman"/>
                    </w:rPr>
                  </w:pPr>
                  <w:r w:rsidRPr="00CF27CF">
                    <w:rPr>
                      <w:rFonts w:ascii="Times New Roman" w:hAnsi="Times New Roman"/>
                    </w:rPr>
                    <w:fldChar w:fldCharType="begin">
                      <w:ffData>
                        <w:name w:val="Text4"/>
                        <w:enabled/>
                        <w:calcOnExit w:val="0"/>
                        <w:textInput/>
                      </w:ffData>
                    </w:fldChar>
                  </w:r>
                  <w:r w:rsidRPr="00CF27CF">
                    <w:rPr>
                      <w:rFonts w:ascii="Times New Roman" w:hAnsi="Times New Roman"/>
                    </w:rPr>
                    <w:instrText xml:space="preserve"> FORMTEXT </w:instrText>
                  </w:r>
                  <w:r w:rsidRPr="00CF27CF">
                    <w:rPr>
                      <w:rFonts w:ascii="Times New Roman" w:hAnsi="Times New Roman"/>
                    </w:rPr>
                  </w:r>
                  <w:r w:rsidRPr="00CF27CF">
                    <w:rPr>
                      <w:rFonts w:ascii="Times New Roman" w:hAnsi="Times New Roman"/>
                    </w:rPr>
                    <w:fldChar w:fldCharType="separate"/>
                  </w:r>
                  <w:r w:rsidRPr="00CF27CF">
                    <w:rPr>
                      <w:rFonts w:ascii="Times New Roman" w:hAnsi="Times New Roman"/>
                      <w:noProof/>
                    </w:rPr>
                    <w:t> </w:t>
                  </w:r>
                  <w:r w:rsidRPr="00CF27CF">
                    <w:rPr>
                      <w:rFonts w:ascii="Times New Roman" w:hAnsi="Times New Roman"/>
                      <w:noProof/>
                    </w:rPr>
                    <w:t> </w:t>
                  </w:r>
                  <w:r w:rsidRPr="00CF27CF">
                    <w:rPr>
                      <w:rFonts w:ascii="Times New Roman" w:hAnsi="Times New Roman"/>
                      <w:noProof/>
                    </w:rPr>
                    <w:t> </w:t>
                  </w:r>
                  <w:r w:rsidRPr="00CF27CF">
                    <w:rPr>
                      <w:rFonts w:ascii="Times New Roman" w:hAnsi="Times New Roman"/>
                      <w:noProof/>
                    </w:rPr>
                    <w:t> </w:t>
                  </w:r>
                  <w:r w:rsidRPr="00CF27CF">
                    <w:rPr>
                      <w:rFonts w:ascii="Times New Roman" w:hAnsi="Times New Roman"/>
                      <w:noProof/>
                    </w:rPr>
                    <w:t> </w:t>
                  </w:r>
                  <w:r w:rsidRPr="00CF27CF">
                    <w:rPr>
                      <w:rFonts w:ascii="Times New Roman" w:hAnsi="Times New Roman"/>
                    </w:rPr>
                    <w:fldChar w:fldCharType="end"/>
                  </w:r>
                </w:p>
              </w:tc>
            </w:tr>
            <w:tr w:rsidR="00E77242" w:rsidRPr="00CF27CF" w14:paraId="3A9545C2" w14:textId="77777777" w:rsidTr="00CE5630">
              <w:tc>
                <w:tcPr>
                  <w:tcW w:w="1643" w:type="dxa"/>
                  <w:vMerge/>
                </w:tcPr>
                <w:p w14:paraId="4CC20F4A" w14:textId="77777777" w:rsidR="00E77242" w:rsidRPr="00CF27CF" w:rsidRDefault="00E77242" w:rsidP="00CE5630">
                  <w:pPr>
                    <w:rPr>
                      <w:rFonts w:ascii="Times New Roman" w:hAnsi="Times New Roman"/>
                    </w:rPr>
                  </w:pPr>
                </w:p>
              </w:tc>
              <w:tc>
                <w:tcPr>
                  <w:tcW w:w="5843" w:type="dxa"/>
                </w:tcPr>
                <w:p w14:paraId="4BD16179" w14:textId="77777777" w:rsidR="00E77242" w:rsidRPr="00CF27CF" w:rsidRDefault="00E77242" w:rsidP="00CE5630">
                  <w:pPr>
                    <w:rPr>
                      <w:rFonts w:ascii="Times New Roman" w:hAnsi="Times New Roman"/>
                    </w:rPr>
                  </w:pPr>
                </w:p>
              </w:tc>
            </w:tr>
            <w:tr w:rsidR="00E77242" w:rsidRPr="00CF27CF" w14:paraId="2A2CEAAA" w14:textId="77777777" w:rsidTr="00CE5630">
              <w:tc>
                <w:tcPr>
                  <w:tcW w:w="1643" w:type="dxa"/>
                  <w:vMerge/>
                </w:tcPr>
                <w:p w14:paraId="0BA20569" w14:textId="77777777" w:rsidR="00E77242" w:rsidRPr="00CF27CF" w:rsidRDefault="00E77242" w:rsidP="00CE5630">
                  <w:pPr>
                    <w:rPr>
                      <w:rFonts w:ascii="Times New Roman" w:hAnsi="Times New Roman"/>
                    </w:rPr>
                  </w:pPr>
                </w:p>
              </w:tc>
              <w:tc>
                <w:tcPr>
                  <w:tcW w:w="5843" w:type="dxa"/>
                </w:tcPr>
                <w:p w14:paraId="61B65021" w14:textId="77777777" w:rsidR="00E77242" w:rsidRPr="00CF27CF" w:rsidRDefault="00E77242" w:rsidP="00CE5630">
                  <w:pPr>
                    <w:rPr>
                      <w:rFonts w:ascii="Times New Roman" w:hAnsi="Times New Roman"/>
                    </w:rPr>
                  </w:pPr>
                </w:p>
              </w:tc>
            </w:tr>
            <w:tr w:rsidR="00E77242" w:rsidRPr="00CF27CF" w14:paraId="618D2EE3" w14:textId="77777777" w:rsidTr="00CE5630">
              <w:tc>
                <w:tcPr>
                  <w:tcW w:w="1643" w:type="dxa"/>
                  <w:vMerge/>
                </w:tcPr>
                <w:p w14:paraId="18334C15" w14:textId="77777777" w:rsidR="00E77242" w:rsidRPr="00CF27CF" w:rsidRDefault="00E77242" w:rsidP="00CE5630">
                  <w:pPr>
                    <w:rPr>
                      <w:rFonts w:ascii="Times New Roman" w:hAnsi="Times New Roman"/>
                    </w:rPr>
                  </w:pPr>
                </w:p>
              </w:tc>
              <w:tc>
                <w:tcPr>
                  <w:tcW w:w="5843" w:type="dxa"/>
                </w:tcPr>
                <w:p w14:paraId="02FA90AF" w14:textId="77777777" w:rsidR="00E77242" w:rsidRPr="00CF27CF" w:rsidRDefault="00E77242" w:rsidP="00CE5630">
                  <w:pPr>
                    <w:rPr>
                      <w:rFonts w:ascii="Times New Roman" w:hAnsi="Times New Roman"/>
                    </w:rPr>
                  </w:pPr>
                </w:p>
              </w:tc>
            </w:tr>
            <w:tr w:rsidR="00E77242" w:rsidRPr="00CF27CF" w14:paraId="1773D6D5" w14:textId="77777777" w:rsidTr="00CE5630">
              <w:tc>
                <w:tcPr>
                  <w:tcW w:w="1643" w:type="dxa"/>
                  <w:vMerge/>
                </w:tcPr>
                <w:p w14:paraId="004CA5D8" w14:textId="77777777" w:rsidR="00E77242" w:rsidRPr="00CF27CF" w:rsidRDefault="00E77242" w:rsidP="00CE5630">
                  <w:pPr>
                    <w:rPr>
                      <w:rFonts w:ascii="Times New Roman" w:hAnsi="Times New Roman"/>
                    </w:rPr>
                  </w:pPr>
                </w:p>
              </w:tc>
              <w:tc>
                <w:tcPr>
                  <w:tcW w:w="5843" w:type="dxa"/>
                </w:tcPr>
                <w:p w14:paraId="1782FEC0" w14:textId="77777777" w:rsidR="00E77242" w:rsidRPr="00CF27CF" w:rsidRDefault="00E77242" w:rsidP="00CE5630">
                  <w:pPr>
                    <w:rPr>
                      <w:rFonts w:ascii="Times New Roman" w:hAnsi="Times New Roman"/>
                    </w:rPr>
                  </w:pPr>
                </w:p>
              </w:tc>
            </w:tr>
            <w:tr w:rsidR="00E77242" w:rsidRPr="00CF27CF" w14:paraId="35C7C829" w14:textId="77777777" w:rsidTr="00CE5630">
              <w:tc>
                <w:tcPr>
                  <w:tcW w:w="1643" w:type="dxa"/>
                  <w:vMerge/>
                </w:tcPr>
                <w:p w14:paraId="52056B5F" w14:textId="77777777" w:rsidR="00E77242" w:rsidRPr="00CF27CF" w:rsidRDefault="00E77242" w:rsidP="00CE5630">
                  <w:pPr>
                    <w:rPr>
                      <w:rFonts w:ascii="Times New Roman" w:hAnsi="Times New Roman"/>
                    </w:rPr>
                  </w:pPr>
                </w:p>
              </w:tc>
              <w:tc>
                <w:tcPr>
                  <w:tcW w:w="5843" w:type="dxa"/>
                </w:tcPr>
                <w:p w14:paraId="34F4FE2D" w14:textId="77777777" w:rsidR="00E77242" w:rsidRPr="00CF27CF" w:rsidRDefault="00E77242" w:rsidP="00CE5630">
                  <w:pPr>
                    <w:rPr>
                      <w:rFonts w:ascii="Times New Roman" w:hAnsi="Times New Roman"/>
                    </w:rPr>
                  </w:pPr>
                </w:p>
              </w:tc>
            </w:tr>
          </w:tbl>
          <w:p w14:paraId="4C568F21" w14:textId="77777777" w:rsidR="00E77242" w:rsidRDefault="00E77242" w:rsidP="00CE5630">
            <w:pPr>
              <w:pStyle w:val="Body"/>
              <w:ind w:left="0"/>
            </w:pPr>
          </w:p>
        </w:tc>
      </w:tr>
      <w:tr w:rsidR="00E77242" w14:paraId="7DBF10F2" w14:textId="77777777" w:rsidTr="00E77242">
        <w:trPr>
          <w:trHeight w:val="5760"/>
        </w:trPr>
        <w:tc>
          <w:tcPr>
            <w:tcW w:w="1795" w:type="dxa"/>
            <w:tcBorders>
              <w:top w:val="single" w:sz="4" w:space="0" w:color="auto"/>
            </w:tcBorders>
          </w:tcPr>
          <w:p w14:paraId="2095F6ED" w14:textId="77777777" w:rsidR="00E77242" w:rsidRDefault="00E77242" w:rsidP="00CE5630">
            <w:pPr>
              <w:pStyle w:val="Body"/>
              <w:ind w:left="0"/>
            </w:pPr>
          </w:p>
        </w:tc>
        <w:tc>
          <w:tcPr>
            <w:tcW w:w="7555" w:type="dxa"/>
            <w:tcBorders>
              <w:top w:val="single" w:sz="4" w:space="0" w:color="auto"/>
            </w:tcBorders>
            <w:vAlign w:val="center"/>
          </w:tcPr>
          <w:p w14:paraId="342EAD67" w14:textId="77777777" w:rsidR="00E77242" w:rsidRDefault="0088416C" w:rsidP="00CE5630">
            <w:pPr>
              <w:pStyle w:val="Body"/>
              <w:ind w:left="0"/>
              <w:jc w:val="center"/>
            </w:pPr>
            <w:sdt>
              <w:sdtPr>
                <w:rPr>
                  <w:rFonts w:ascii="Times New Roman" w:hAnsi="Times New Roman"/>
                </w:rPr>
                <w:id w:val="766125573"/>
                <w:showingPlcHdr/>
                <w:picture/>
              </w:sdtPr>
              <w:sdtEndPr/>
              <w:sdtContent>
                <w:r w:rsidR="00E77242">
                  <w:rPr>
                    <w:rFonts w:ascii="Times New Roman" w:hAnsi="Times New Roman"/>
                    <w:noProof/>
                    <w:lang w:eastAsia="en-US"/>
                  </w:rPr>
                  <w:drawing>
                    <wp:inline distT="0" distB="0" distL="0" distR="0" wp14:anchorId="3681C278" wp14:editId="2B0E3463">
                      <wp:extent cx="2981325" cy="29813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79490" cy="2979490"/>
                              </a:xfrm>
                              <a:prstGeom prst="rect">
                                <a:avLst/>
                              </a:prstGeom>
                              <a:noFill/>
                              <a:ln>
                                <a:noFill/>
                              </a:ln>
                            </pic:spPr>
                          </pic:pic>
                        </a:graphicData>
                      </a:graphic>
                    </wp:inline>
                  </w:drawing>
                </w:r>
              </w:sdtContent>
            </w:sdt>
          </w:p>
        </w:tc>
      </w:tr>
    </w:tbl>
    <w:p w14:paraId="3C8BE83C" w14:textId="77777777" w:rsidR="00E77242" w:rsidRDefault="00E77242">
      <w:r>
        <w:br w:type="page"/>
      </w:r>
    </w:p>
    <w:tbl>
      <w:tblPr>
        <w:tblStyle w:val="TableThem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7555"/>
      </w:tblGrid>
      <w:tr w:rsidR="00E77242" w14:paraId="1342FD56" w14:textId="77777777" w:rsidTr="00E77242">
        <w:trPr>
          <w:trHeight w:val="5904"/>
        </w:trPr>
        <w:tc>
          <w:tcPr>
            <w:tcW w:w="1795" w:type="dxa"/>
            <w:tcBorders>
              <w:bottom w:val="single" w:sz="4" w:space="0" w:color="auto"/>
            </w:tcBorders>
            <w:vAlign w:val="center"/>
          </w:tcPr>
          <w:p w14:paraId="5E5914FF" w14:textId="77777777" w:rsidR="00E77242" w:rsidRPr="00E77242" w:rsidRDefault="00E77242" w:rsidP="00CE5630">
            <w:pPr>
              <w:pStyle w:val="Body"/>
              <w:ind w:left="0"/>
              <w:jc w:val="center"/>
              <w:rPr>
                <w:rFonts w:ascii="Times New Roman" w:hAnsi="Times New Roman"/>
                <w:sz w:val="72"/>
                <w:szCs w:val="72"/>
              </w:rPr>
            </w:pPr>
            <w:r>
              <w:rPr>
                <w:rFonts w:ascii="Times New Roman" w:hAnsi="Times New Roman"/>
                <w:sz w:val="72"/>
                <w:szCs w:val="72"/>
              </w:rPr>
              <w:lastRenderedPageBreak/>
              <w:t>5</w:t>
            </w:r>
          </w:p>
        </w:tc>
        <w:tc>
          <w:tcPr>
            <w:tcW w:w="7555" w:type="dxa"/>
            <w:tcBorders>
              <w:bottom w:val="single" w:sz="4" w:space="0" w:color="auto"/>
            </w:tcBorders>
          </w:tcPr>
          <w:tbl>
            <w:tblPr>
              <w:tblStyle w:val="TableTheme"/>
              <w:tblpPr w:leftFromText="180" w:rightFromText="180" w:vertAnchor="text" w:horzAnchor="margin" w:tblpXSpec="center" w:tblpY="198"/>
              <w:tblW w:w="0" w:type="auto"/>
              <w:tblLook w:val="04A0" w:firstRow="1" w:lastRow="0" w:firstColumn="1" w:lastColumn="0" w:noHBand="0" w:noVBand="1"/>
            </w:tblPr>
            <w:tblGrid>
              <w:gridCol w:w="1643"/>
              <w:gridCol w:w="5686"/>
            </w:tblGrid>
            <w:tr w:rsidR="00E77242" w:rsidRPr="00CF27CF" w14:paraId="637A415F" w14:textId="77777777" w:rsidTr="00CE5630">
              <w:tc>
                <w:tcPr>
                  <w:tcW w:w="1643" w:type="dxa"/>
                </w:tcPr>
                <w:p w14:paraId="1A875441" w14:textId="77777777" w:rsidR="00E77242" w:rsidRDefault="00E77242" w:rsidP="00CE5630">
                  <w:pPr>
                    <w:jc w:val="center"/>
                    <w:rPr>
                      <w:rFonts w:ascii="Times New Roman" w:hAnsi="Times New Roman"/>
                    </w:rPr>
                  </w:pPr>
                  <w:r>
                    <w:rPr>
                      <w:rFonts w:ascii="Times New Roman" w:hAnsi="Times New Roman"/>
                    </w:rPr>
                    <w:t>CASE #:</w:t>
                  </w:r>
                </w:p>
                <w:p w14:paraId="54B7FE61" w14:textId="77777777" w:rsidR="00E77242" w:rsidRPr="00CF27CF" w:rsidRDefault="00E77242" w:rsidP="00CE5630">
                  <w:pPr>
                    <w:jc w:val="center"/>
                    <w:rPr>
                      <w:rFonts w:ascii="Times New Roman" w:hAnsi="Times New Roman"/>
                    </w:rPr>
                  </w:pPr>
                </w:p>
              </w:tc>
              <w:tc>
                <w:tcPr>
                  <w:tcW w:w="5843" w:type="dxa"/>
                </w:tcPr>
                <w:p w14:paraId="31A6B4FE" w14:textId="77777777" w:rsidR="00E77242" w:rsidRPr="00CF27CF" w:rsidRDefault="00E77242" w:rsidP="00CE5630">
                  <w:pPr>
                    <w:rPr>
                      <w:rFonts w:ascii="Times New Roman" w:hAnsi="Times New Roman"/>
                    </w:rPr>
                  </w:pPr>
                  <w:r w:rsidRPr="00CF27CF">
                    <w:rPr>
                      <w:rFonts w:ascii="Times New Roman" w:hAnsi="Times New Roman"/>
                    </w:rPr>
                    <w:fldChar w:fldCharType="begin">
                      <w:ffData>
                        <w:name w:val="Text1"/>
                        <w:enabled/>
                        <w:calcOnExit w:val="0"/>
                        <w:textInput/>
                      </w:ffData>
                    </w:fldChar>
                  </w:r>
                  <w:r w:rsidRPr="00CF27CF">
                    <w:rPr>
                      <w:rFonts w:ascii="Times New Roman" w:hAnsi="Times New Roman"/>
                    </w:rPr>
                    <w:instrText xml:space="preserve"> FORMTEXT </w:instrText>
                  </w:r>
                  <w:r w:rsidRPr="00CF27CF">
                    <w:rPr>
                      <w:rFonts w:ascii="Times New Roman" w:hAnsi="Times New Roman"/>
                    </w:rPr>
                  </w:r>
                  <w:r w:rsidRPr="00CF27CF">
                    <w:rPr>
                      <w:rFonts w:ascii="Times New Roman" w:hAnsi="Times New Roman"/>
                    </w:rPr>
                    <w:fldChar w:fldCharType="separate"/>
                  </w:r>
                  <w:r w:rsidRPr="00CF27CF">
                    <w:rPr>
                      <w:rFonts w:ascii="Times New Roman" w:hAnsi="Times New Roman"/>
                      <w:noProof/>
                    </w:rPr>
                    <w:t> </w:t>
                  </w:r>
                  <w:r w:rsidRPr="00CF27CF">
                    <w:rPr>
                      <w:rFonts w:ascii="Times New Roman" w:hAnsi="Times New Roman"/>
                      <w:noProof/>
                    </w:rPr>
                    <w:t> </w:t>
                  </w:r>
                  <w:r w:rsidRPr="00CF27CF">
                    <w:rPr>
                      <w:rFonts w:ascii="Times New Roman" w:hAnsi="Times New Roman"/>
                      <w:noProof/>
                    </w:rPr>
                    <w:t> </w:t>
                  </w:r>
                  <w:r w:rsidRPr="00CF27CF">
                    <w:rPr>
                      <w:rFonts w:ascii="Times New Roman" w:hAnsi="Times New Roman"/>
                      <w:noProof/>
                    </w:rPr>
                    <w:t> </w:t>
                  </w:r>
                  <w:r w:rsidRPr="00CF27CF">
                    <w:rPr>
                      <w:rFonts w:ascii="Times New Roman" w:hAnsi="Times New Roman"/>
                      <w:noProof/>
                    </w:rPr>
                    <w:t> </w:t>
                  </w:r>
                  <w:r w:rsidRPr="00CF27CF">
                    <w:rPr>
                      <w:rFonts w:ascii="Times New Roman" w:hAnsi="Times New Roman"/>
                    </w:rPr>
                    <w:fldChar w:fldCharType="end"/>
                  </w:r>
                </w:p>
              </w:tc>
            </w:tr>
            <w:tr w:rsidR="00E77242" w:rsidRPr="00CF27CF" w14:paraId="2FECBAA5" w14:textId="77777777" w:rsidTr="00CE5630">
              <w:tc>
                <w:tcPr>
                  <w:tcW w:w="1643" w:type="dxa"/>
                </w:tcPr>
                <w:p w14:paraId="642AD631" w14:textId="77777777" w:rsidR="00E77242" w:rsidRDefault="00E77242" w:rsidP="00CE5630">
                  <w:pPr>
                    <w:jc w:val="center"/>
                    <w:rPr>
                      <w:rFonts w:ascii="Times New Roman" w:hAnsi="Times New Roman"/>
                    </w:rPr>
                  </w:pPr>
                  <w:r>
                    <w:rPr>
                      <w:rFonts w:ascii="Times New Roman" w:hAnsi="Times New Roman"/>
                    </w:rPr>
                    <w:t>VIEWER SIGNATURE:</w:t>
                  </w:r>
                </w:p>
                <w:p w14:paraId="5A67F93B" w14:textId="77777777" w:rsidR="00E77242" w:rsidRPr="00CF27CF" w:rsidRDefault="00E77242" w:rsidP="00CE5630">
                  <w:pPr>
                    <w:jc w:val="center"/>
                    <w:rPr>
                      <w:rFonts w:ascii="Times New Roman" w:hAnsi="Times New Roman"/>
                    </w:rPr>
                  </w:pPr>
                </w:p>
              </w:tc>
              <w:tc>
                <w:tcPr>
                  <w:tcW w:w="5843" w:type="dxa"/>
                </w:tcPr>
                <w:p w14:paraId="61D127B2" w14:textId="77777777" w:rsidR="00E77242" w:rsidRPr="00CF27CF" w:rsidRDefault="00E77242" w:rsidP="00CE5630">
                  <w:pPr>
                    <w:rPr>
                      <w:rFonts w:ascii="Times New Roman" w:hAnsi="Times New Roman"/>
                    </w:rPr>
                  </w:pPr>
                  <w:r w:rsidRPr="00CF27CF">
                    <w:rPr>
                      <w:rFonts w:ascii="Times New Roman" w:hAnsi="Times New Roman"/>
                    </w:rPr>
                    <w:fldChar w:fldCharType="begin">
                      <w:ffData>
                        <w:name w:val="Text3"/>
                        <w:enabled/>
                        <w:calcOnExit w:val="0"/>
                        <w:textInput/>
                      </w:ffData>
                    </w:fldChar>
                  </w:r>
                  <w:r w:rsidRPr="00CF27CF">
                    <w:rPr>
                      <w:rFonts w:ascii="Times New Roman" w:hAnsi="Times New Roman"/>
                    </w:rPr>
                    <w:instrText xml:space="preserve"> FORMTEXT </w:instrText>
                  </w:r>
                  <w:r w:rsidRPr="00CF27CF">
                    <w:rPr>
                      <w:rFonts w:ascii="Times New Roman" w:hAnsi="Times New Roman"/>
                    </w:rPr>
                  </w:r>
                  <w:r w:rsidRPr="00CF27CF">
                    <w:rPr>
                      <w:rFonts w:ascii="Times New Roman" w:hAnsi="Times New Roman"/>
                    </w:rPr>
                    <w:fldChar w:fldCharType="separate"/>
                  </w:r>
                  <w:r w:rsidRPr="00CF27CF">
                    <w:rPr>
                      <w:rFonts w:ascii="Times New Roman" w:hAnsi="Times New Roman"/>
                      <w:noProof/>
                    </w:rPr>
                    <w:t> </w:t>
                  </w:r>
                  <w:r w:rsidRPr="00CF27CF">
                    <w:rPr>
                      <w:rFonts w:ascii="Times New Roman" w:hAnsi="Times New Roman"/>
                      <w:noProof/>
                    </w:rPr>
                    <w:t> </w:t>
                  </w:r>
                  <w:r w:rsidRPr="00CF27CF">
                    <w:rPr>
                      <w:rFonts w:ascii="Times New Roman" w:hAnsi="Times New Roman"/>
                      <w:noProof/>
                    </w:rPr>
                    <w:t> </w:t>
                  </w:r>
                  <w:r w:rsidRPr="00CF27CF">
                    <w:rPr>
                      <w:rFonts w:ascii="Times New Roman" w:hAnsi="Times New Roman"/>
                      <w:noProof/>
                    </w:rPr>
                    <w:t> </w:t>
                  </w:r>
                  <w:r w:rsidRPr="00CF27CF">
                    <w:rPr>
                      <w:rFonts w:ascii="Times New Roman" w:hAnsi="Times New Roman"/>
                      <w:noProof/>
                    </w:rPr>
                    <w:t> </w:t>
                  </w:r>
                  <w:r w:rsidRPr="00CF27CF">
                    <w:rPr>
                      <w:rFonts w:ascii="Times New Roman" w:hAnsi="Times New Roman"/>
                    </w:rPr>
                    <w:fldChar w:fldCharType="end"/>
                  </w:r>
                </w:p>
              </w:tc>
            </w:tr>
            <w:tr w:rsidR="00E77242" w:rsidRPr="00CF27CF" w14:paraId="1C2AB3DC" w14:textId="77777777" w:rsidTr="00CE5630">
              <w:tc>
                <w:tcPr>
                  <w:tcW w:w="1643" w:type="dxa"/>
                  <w:vMerge w:val="restart"/>
                </w:tcPr>
                <w:p w14:paraId="27C123C2" w14:textId="77777777" w:rsidR="00E77242" w:rsidRPr="00CF27CF" w:rsidRDefault="00E77242" w:rsidP="00CE5630">
                  <w:pPr>
                    <w:rPr>
                      <w:rFonts w:ascii="Times New Roman" w:hAnsi="Times New Roman"/>
                    </w:rPr>
                  </w:pPr>
                  <w:r>
                    <w:rPr>
                      <w:rFonts w:ascii="Times New Roman" w:hAnsi="Times New Roman"/>
                    </w:rPr>
                    <w:t>VIEWER COMMENTS:</w:t>
                  </w:r>
                </w:p>
              </w:tc>
              <w:tc>
                <w:tcPr>
                  <w:tcW w:w="5843" w:type="dxa"/>
                </w:tcPr>
                <w:p w14:paraId="37859ED2" w14:textId="77777777" w:rsidR="00E77242" w:rsidRPr="00CF27CF" w:rsidRDefault="00E77242" w:rsidP="00CE5630">
                  <w:pPr>
                    <w:rPr>
                      <w:rFonts w:ascii="Times New Roman" w:hAnsi="Times New Roman"/>
                    </w:rPr>
                  </w:pPr>
                  <w:r w:rsidRPr="00CF27CF">
                    <w:rPr>
                      <w:rFonts w:ascii="Times New Roman" w:hAnsi="Times New Roman"/>
                    </w:rPr>
                    <w:fldChar w:fldCharType="begin">
                      <w:ffData>
                        <w:name w:val="Text4"/>
                        <w:enabled/>
                        <w:calcOnExit w:val="0"/>
                        <w:textInput/>
                      </w:ffData>
                    </w:fldChar>
                  </w:r>
                  <w:r w:rsidRPr="00CF27CF">
                    <w:rPr>
                      <w:rFonts w:ascii="Times New Roman" w:hAnsi="Times New Roman"/>
                    </w:rPr>
                    <w:instrText xml:space="preserve"> FORMTEXT </w:instrText>
                  </w:r>
                  <w:r w:rsidRPr="00CF27CF">
                    <w:rPr>
                      <w:rFonts w:ascii="Times New Roman" w:hAnsi="Times New Roman"/>
                    </w:rPr>
                  </w:r>
                  <w:r w:rsidRPr="00CF27CF">
                    <w:rPr>
                      <w:rFonts w:ascii="Times New Roman" w:hAnsi="Times New Roman"/>
                    </w:rPr>
                    <w:fldChar w:fldCharType="separate"/>
                  </w:r>
                  <w:r w:rsidRPr="00CF27CF">
                    <w:rPr>
                      <w:rFonts w:ascii="Times New Roman" w:hAnsi="Times New Roman"/>
                      <w:noProof/>
                    </w:rPr>
                    <w:t> </w:t>
                  </w:r>
                  <w:r w:rsidRPr="00CF27CF">
                    <w:rPr>
                      <w:rFonts w:ascii="Times New Roman" w:hAnsi="Times New Roman"/>
                      <w:noProof/>
                    </w:rPr>
                    <w:t> </w:t>
                  </w:r>
                  <w:r w:rsidRPr="00CF27CF">
                    <w:rPr>
                      <w:rFonts w:ascii="Times New Roman" w:hAnsi="Times New Roman"/>
                      <w:noProof/>
                    </w:rPr>
                    <w:t> </w:t>
                  </w:r>
                  <w:r w:rsidRPr="00CF27CF">
                    <w:rPr>
                      <w:rFonts w:ascii="Times New Roman" w:hAnsi="Times New Roman"/>
                      <w:noProof/>
                    </w:rPr>
                    <w:t> </w:t>
                  </w:r>
                  <w:r w:rsidRPr="00CF27CF">
                    <w:rPr>
                      <w:rFonts w:ascii="Times New Roman" w:hAnsi="Times New Roman"/>
                      <w:noProof/>
                    </w:rPr>
                    <w:t> </w:t>
                  </w:r>
                  <w:r w:rsidRPr="00CF27CF">
                    <w:rPr>
                      <w:rFonts w:ascii="Times New Roman" w:hAnsi="Times New Roman"/>
                    </w:rPr>
                    <w:fldChar w:fldCharType="end"/>
                  </w:r>
                </w:p>
              </w:tc>
            </w:tr>
            <w:tr w:rsidR="00E77242" w:rsidRPr="00CF27CF" w14:paraId="5611C0B0" w14:textId="77777777" w:rsidTr="00CE5630">
              <w:tc>
                <w:tcPr>
                  <w:tcW w:w="1643" w:type="dxa"/>
                  <w:vMerge/>
                </w:tcPr>
                <w:p w14:paraId="2D42C308" w14:textId="77777777" w:rsidR="00E77242" w:rsidRPr="00CF27CF" w:rsidRDefault="00E77242" w:rsidP="00CE5630">
                  <w:pPr>
                    <w:rPr>
                      <w:rFonts w:ascii="Times New Roman" w:hAnsi="Times New Roman"/>
                    </w:rPr>
                  </w:pPr>
                </w:p>
              </w:tc>
              <w:tc>
                <w:tcPr>
                  <w:tcW w:w="5843" w:type="dxa"/>
                </w:tcPr>
                <w:p w14:paraId="7540E803" w14:textId="77777777" w:rsidR="00E77242" w:rsidRPr="00CF27CF" w:rsidRDefault="00E77242" w:rsidP="00CE5630">
                  <w:pPr>
                    <w:rPr>
                      <w:rFonts w:ascii="Times New Roman" w:hAnsi="Times New Roman"/>
                    </w:rPr>
                  </w:pPr>
                </w:p>
              </w:tc>
            </w:tr>
            <w:tr w:rsidR="00E77242" w:rsidRPr="00CF27CF" w14:paraId="1D66748F" w14:textId="77777777" w:rsidTr="00CE5630">
              <w:tc>
                <w:tcPr>
                  <w:tcW w:w="1643" w:type="dxa"/>
                  <w:vMerge/>
                </w:tcPr>
                <w:p w14:paraId="0219F4AF" w14:textId="77777777" w:rsidR="00E77242" w:rsidRPr="00CF27CF" w:rsidRDefault="00E77242" w:rsidP="00CE5630">
                  <w:pPr>
                    <w:rPr>
                      <w:rFonts w:ascii="Times New Roman" w:hAnsi="Times New Roman"/>
                    </w:rPr>
                  </w:pPr>
                </w:p>
              </w:tc>
              <w:tc>
                <w:tcPr>
                  <w:tcW w:w="5843" w:type="dxa"/>
                </w:tcPr>
                <w:p w14:paraId="38CCA1C2" w14:textId="77777777" w:rsidR="00E77242" w:rsidRPr="00CF27CF" w:rsidRDefault="00E77242" w:rsidP="00CE5630">
                  <w:pPr>
                    <w:rPr>
                      <w:rFonts w:ascii="Times New Roman" w:hAnsi="Times New Roman"/>
                    </w:rPr>
                  </w:pPr>
                </w:p>
              </w:tc>
            </w:tr>
            <w:tr w:rsidR="00E77242" w:rsidRPr="00CF27CF" w14:paraId="325F8D2F" w14:textId="77777777" w:rsidTr="00CE5630">
              <w:tc>
                <w:tcPr>
                  <w:tcW w:w="1643" w:type="dxa"/>
                  <w:vMerge/>
                </w:tcPr>
                <w:p w14:paraId="7E925DB3" w14:textId="77777777" w:rsidR="00E77242" w:rsidRPr="00CF27CF" w:rsidRDefault="00E77242" w:rsidP="00CE5630">
                  <w:pPr>
                    <w:rPr>
                      <w:rFonts w:ascii="Times New Roman" w:hAnsi="Times New Roman"/>
                    </w:rPr>
                  </w:pPr>
                </w:p>
              </w:tc>
              <w:tc>
                <w:tcPr>
                  <w:tcW w:w="5843" w:type="dxa"/>
                </w:tcPr>
                <w:p w14:paraId="50218E5E" w14:textId="77777777" w:rsidR="00E77242" w:rsidRPr="00CF27CF" w:rsidRDefault="00E77242" w:rsidP="00CE5630">
                  <w:pPr>
                    <w:rPr>
                      <w:rFonts w:ascii="Times New Roman" w:hAnsi="Times New Roman"/>
                    </w:rPr>
                  </w:pPr>
                </w:p>
              </w:tc>
            </w:tr>
            <w:tr w:rsidR="00E77242" w:rsidRPr="00CF27CF" w14:paraId="7ADD9501" w14:textId="77777777" w:rsidTr="00CE5630">
              <w:tc>
                <w:tcPr>
                  <w:tcW w:w="1643" w:type="dxa"/>
                  <w:vMerge/>
                </w:tcPr>
                <w:p w14:paraId="16B8002B" w14:textId="77777777" w:rsidR="00E77242" w:rsidRPr="00CF27CF" w:rsidRDefault="00E77242" w:rsidP="00CE5630">
                  <w:pPr>
                    <w:rPr>
                      <w:rFonts w:ascii="Times New Roman" w:hAnsi="Times New Roman"/>
                    </w:rPr>
                  </w:pPr>
                </w:p>
              </w:tc>
              <w:tc>
                <w:tcPr>
                  <w:tcW w:w="5843" w:type="dxa"/>
                </w:tcPr>
                <w:p w14:paraId="2BEB3F06" w14:textId="77777777" w:rsidR="00E77242" w:rsidRPr="00CF27CF" w:rsidRDefault="00E77242" w:rsidP="00CE5630">
                  <w:pPr>
                    <w:rPr>
                      <w:rFonts w:ascii="Times New Roman" w:hAnsi="Times New Roman"/>
                    </w:rPr>
                  </w:pPr>
                </w:p>
              </w:tc>
            </w:tr>
            <w:tr w:rsidR="00E77242" w:rsidRPr="00CF27CF" w14:paraId="14409CA7" w14:textId="77777777" w:rsidTr="00CE5630">
              <w:tc>
                <w:tcPr>
                  <w:tcW w:w="1643" w:type="dxa"/>
                  <w:vMerge/>
                </w:tcPr>
                <w:p w14:paraId="21AA40AD" w14:textId="77777777" w:rsidR="00E77242" w:rsidRPr="00CF27CF" w:rsidRDefault="00E77242" w:rsidP="00CE5630">
                  <w:pPr>
                    <w:rPr>
                      <w:rFonts w:ascii="Times New Roman" w:hAnsi="Times New Roman"/>
                    </w:rPr>
                  </w:pPr>
                </w:p>
              </w:tc>
              <w:tc>
                <w:tcPr>
                  <w:tcW w:w="5843" w:type="dxa"/>
                </w:tcPr>
                <w:p w14:paraId="1B7FE353" w14:textId="77777777" w:rsidR="00E77242" w:rsidRPr="00CF27CF" w:rsidRDefault="00E77242" w:rsidP="00CE5630">
                  <w:pPr>
                    <w:rPr>
                      <w:rFonts w:ascii="Times New Roman" w:hAnsi="Times New Roman"/>
                    </w:rPr>
                  </w:pPr>
                </w:p>
              </w:tc>
            </w:tr>
          </w:tbl>
          <w:p w14:paraId="0DC680AC" w14:textId="77777777" w:rsidR="00E77242" w:rsidRDefault="00E77242" w:rsidP="00CE5630">
            <w:pPr>
              <w:pStyle w:val="Body"/>
              <w:ind w:left="0"/>
            </w:pPr>
          </w:p>
        </w:tc>
      </w:tr>
      <w:tr w:rsidR="00E77242" w14:paraId="2BF06688" w14:textId="77777777" w:rsidTr="00E77242">
        <w:trPr>
          <w:trHeight w:val="5760"/>
        </w:trPr>
        <w:tc>
          <w:tcPr>
            <w:tcW w:w="1795" w:type="dxa"/>
            <w:tcBorders>
              <w:top w:val="single" w:sz="4" w:space="0" w:color="auto"/>
            </w:tcBorders>
          </w:tcPr>
          <w:p w14:paraId="0BFD7E39" w14:textId="77777777" w:rsidR="00E77242" w:rsidRDefault="00E77242" w:rsidP="00CE5630">
            <w:pPr>
              <w:pStyle w:val="Body"/>
              <w:ind w:left="0"/>
            </w:pPr>
          </w:p>
        </w:tc>
        <w:tc>
          <w:tcPr>
            <w:tcW w:w="7555" w:type="dxa"/>
            <w:tcBorders>
              <w:top w:val="single" w:sz="4" w:space="0" w:color="auto"/>
            </w:tcBorders>
            <w:vAlign w:val="center"/>
          </w:tcPr>
          <w:p w14:paraId="16E00A1B" w14:textId="77777777" w:rsidR="00E77242" w:rsidRDefault="0088416C" w:rsidP="00CE5630">
            <w:pPr>
              <w:pStyle w:val="Body"/>
              <w:ind w:left="0"/>
              <w:jc w:val="center"/>
            </w:pPr>
            <w:sdt>
              <w:sdtPr>
                <w:rPr>
                  <w:rFonts w:ascii="Times New Roman" w:hAnsi="Times New Roman"/>
                </w:rPr>
                <w:id w:val="-1505424333"/>
                <w:showingPlcHdr/>
                <w:picture/>
              </w:sdtPr>
              <w:sdtEndPr/>
              <w:sdtContent>
                <w:r w:rsidR="00E77242">
                  <w:rPr>
                    <w:rFonts w:ascii="Times New Roman" w:hAnsi="Times New Roman"/>
                    <w:noProof/>
                    <w:lang w:eastAsia="en-US"/>
                  </w:rPr>
                  <w:drawing>
                    <wp:inline distT="0" distB="0" distL="0" distR="0" wp14:anchorId="5AFC75AE" wp14:editId="223B8B80">
                      <wp:extent cx="2981325" cy="29813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79490" cy="2979490"/>
                              </a:xfrm>
                              <a:prstGeom prst="rect">
                                <a:avLst/>
                              </a:prstGeom>
                              <a:noFill/>
                              <a:ln>
                                <a:noFill/>
                              </a:ln>
                            </pic:spPr>
                          </pic:pic>
                        </a:graphicData>
                      </a:graphic>
                    </wp:inline>
                  </w:drawing>
                </w:r>
              </w:sdtContent>
            </w:sdt>
          </w:p>
        </w:tc>
      </w:tr>
    </w:tbl>
    <w:p w14:paraId="2C52FE47" w14:textId="77777777" w:rsidR="00E77242" w:rsidRDefault="00E77242">
      <w:r>
        <w:br w:type="page"/>
      </w:r>
    </w:p>
    <w:tbl>
      <w:tblPr>
        <w:tblStyle w:val="TableThem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7555"/>
      </w:tblGrid>
      <w:tr w:rsidR="00E77242" w14:paraId="01091A36" w14:textId="77777777" w:rsidTr="00E77242">
        <w:trPr>
          <w:trHeight w:val="5904"/>
        </w:trPr>
        <w:tc>
          <w:tcPr>
            <w:tcW w:w="1795" w:type="dxa"/>
            <w:tcBorders>
              <w:bottom w:val="single" w:sz="4" w:space="0" w:color="auto"/>
            </w:tcBorders>
            <w:vAlign w:val="center"/>
          </w:tcPr>
          <w:p w14:paraId="06F1ACDC" w14:textId="77777777" w:rsidR="00E77242" w:rsidRPr="00E77242" w:rsidRDefault="00E77242" w:rsidP="00CE5630">
            <w:pPr>
              <w:pStyle w:val="Body"/>
              <w:ind w:left="0"/>
              <w:jc w:val="center"/>
              <w:rPr>
                <w:rFonts w:ascii="Times New Roman" w:hAnsi="Times New Roman"/>
                <w:sz w:val="72"/>
                <w:szCs w:val="72"/>
              </w:rPr>
            </w:pPr>
            <w:r>
              <w:rPr>
                <w:rFonts w:ascii="Times New Roman" w:hAnsi="Times New Roman"/>
                <w:sz w:val="72"/>
                <w:szCs w:val="72"/>
              </w:rPr>
              <w:lastRenderedPageBreak/>
              <w:t>6</w:t>
            </w:r>
          </w:p>
        </w:tc>
        <w:tc>
          <w:tcPr>
            <w:tcW w:w="7555" w:type="dxa"/>
            <w:tcBorders>
              <w:bottom w:val="single" w:sz="4" w:space="0" w:color="auto"/>
            </w:tcBorders>
          </w:tcPr>
          <w:tbl>
            <w:tblPr>
              <w:tblStyle w:val="TableTheme"/>
              <w:tblpPr w:leftFromText="180" w:rightFromText="180" w:vertAnchor="text" w:horzAnchor="margin" w:tblpXSpec="center" w:tblpY="198"/>
              <w:tblW w:w="0" w:type="auto"/>
              <w:tblLook w:val="04A0" w:firstRow="1" w:lastRow="0" w:firstColumn="1" w:lastColumn="0" w:noHBand="0" w:noVBand="1"/>
            </w:tblPr>
            <w:tblGrid>
              <w:gridCol w:w="1643"/>
              <w:gridCol w:w="5686"/>
            </w:tblGrid>
            <w:tr w:rsidR="00E77242" w:rsidRPr="00CF27CF" w14:paraId="27AB7F52" w14:textId="77777777" w:rsidTr="00CE5630">
              <w:tc>
                <w:tcPr>
                  <w:tcW w:w="1643" w:type="dxa"/>
                </w:tcPr>
                <w:p w14:paraId="008116D8" w14:textId="77777777" w:rsidR="00E77242" w:rsidRDefault="00E77242" w:rsidP="00CE5630">
                  <w:pPr>
                    <w:jc w:val="center"/>
                    <w:rPr>
                      <w:rFonts w:ascii="Times New Roman" w:hAnsi="Times New Roman"/>
                    </w:rPr>
                  </w:pPr>
                  <w:r>
                    <w:rPr>
                      <w:rFonts w:ascii="Times New Roman" w:hAnsi="Times New Roman"/>
                    </w:rPr>
                    <w:t>CASE #:</w:t>
                  </w:r>
                </w:p>
                <w:p w14:paraId="7356024E" w14:textId="77777777" w:rsidR="00E77242" w:rsidRPr="00CF27CF" w:rsidRDefault="00E77242" w:rsidP="00CE5630">
                  <w:pPr>
                    <w:jc w:val="center"/>
                    <w:rPr>
                      <w:rFonts w:ascii="Times New Roman" w:hAnsi="Times New Roman"/>
                    </w:rPr>
                  </w:pPr>
                </w:p>
              </w:tc>
              <w:tc>
                <w:tcPr>
                  <w:tcW w:w="5843" w:type="dxa"/>
                </w:tcPr>
                <w:p w14:paraId="45A36020" w14:textId="77777777" w:rsidR="00E77242" w:rsidRPr="00CF27CF" w:rsidRDefault="00E77242" w:rsidP="00CE5630">
                  <w:pPr>
                    <w:rPr>
                      <w:rFonts w:ascii="Times New Roman" w:hAnsi="Times New Roman"/>
                    </w:rPr>
                  </w:pPr>
                  <w:r w:rsidRPr="00CF27CF">
                    <w:rPr>
                      <w:rFonts w:ascii="Times New Roman" w:hAnsi="Times New Roman"/>
                    </w:rPr>
                    <w:fldChar w:fldCharType="begin">
                      <w:ffData>
                        <w:name w:val="Text1"/>
                        <w:enabled/>
                        <w:calcOnExit w:val="0"/>
                        <w:textInput/>
                      </w:ffData>
                    </w:fldChar>
                  </w:r>
                  <w:r w:rsidRPr="00CF27CF">
                    <w:rPr>
                      <w:rFonts w:ascii="Times New Roman" w:hAnsi="Times New Roman"/>
                    </w:rPr>
                    <w:instrText xml:space="preserve"> FORMTEXT </w:instrText>
                  </w:r>
                  <w:r w:rsidRPr="00CF27CF">
                    <w:rPr>
                      <w:rFonts w:ascii="Times New Roman" w:hAnsi="Times New Roman"/>
                    </w:rPr>
                  </w:r>
                  <w:r w:rsidRPr="00CF27CF">
                    <w:rPr>
                      <w:rFonts w:ascii="Times New Roman" w:hAnsi="Times New Roman"/>
                    </w:rPr>
                    <w:fldChar w:fldCharType="separate"/>
                  </w:r>
                  <w:r w:rsidRPr="00CF27CF">
                    <w:rPr>
                      <w:rFonts w:ascii="Times New Roman" w:hAnsi="Times New Roman"/>
                      <w:noProof/>
                    </w:rPr>
                    <w:t> </w:t>
                  </w:r>
                  <w:r w:rsidRPr="00CF27CF">
                    <w:rPr>
                      <w:rFonts w:ascii="Times New Roman" w:hAnsi="Times New Roman"/>
                      <w:noProof/>
                    </w:rPr>
                    <w:t> </w:t>
                  </w:r>
                  <w:r w:rsidRPr="00CF27CF">
                    <w:rPr>
                      <w:rFonts w:ascii="Times New Roman" w:hAnsi="Times New Roman"/>
                      <w:noProof/>
                    </w:rPr>
                    <w:t> </w:t>
                  </w:r>
                  <w:r w:rsidRPr="00CF27CF">
                    <w:rPr>
                      <w:rFonts w:ascii="Times New Roman" w:hAnsi="Times New Roman"/>
                      <w:noProof/>
                    </w:rPr>
                    <w:t> </w:t>
                  </w:r>
                  <w:r w:rsidRPr="00CF27CF">
                    <w:rPr>
                      <w:rFonts w:ascii="Times New Roman" w:hAnsi="Times New Roman"/>
                      <w:noProof/>
                    </w:rPr>
                    <w:t> </w:t>
                  </w:r>
                  <w:r w:rsidRPr="00CF27CF">
                    <w:rPr>
                      <w:rFonts w:ascii="Times New Roman" w:hAnsi="Times New Roman"/>
                    </w:rPr>
                    <w:fldChar w:fldCharType="end"/>
                  </w:r>
                </w:p>
              </w:tc>
            </w:tr>
            <w:tr w:rsidR="00E77242" w:rsidRPr="00CF27CF" w14:paraId="78ED0976" w14:textId="77777777" w:rsidTr="00CE5630">
              <w:tc>
                <w:tcPr>
                  <w:tcW w:w="1643" w:type="dxa"/>
                </w:tcPr>
                <w:p w14:paraId="79404281" w14:textId="77777777" w:rsidR="00E77242" w:rsidRDefault="00E77242" w:rsidP="00CE5630">
                  <w:pPr>
                    <w:jc w:val="center"/>
                    <w:rPr>
                      <w:rFonts w:ascii="Times New Roman" w:hAnsi="Times New Roman"/>
                    </w:rPr>
                  </w:pPr>
                  <w:r>
                    <w:rPr>
                      <w:rFonts w:ascii="Times New Roman" w:hAnsi="Times New Roman"/>
                    </w:rPr>
                    <w:t>VIEWER SIGNATURE:</w:t>
                  </w:r>
                </w:p>
                <w:p w14:paraId="31444746" w14:textId="77777777" w:rsidR="00E77242" w:rsidRPr="00CF27CF" w:rsidRDefault="00E77242" w:rsidP="00CE5630">
                  <w:pPr>
                    <w:jc w:val="center"/>
                    <w:rPr>
                      <w:rFonts w:ascii="Times New Roman" w:hAnsi="Times New Roman"/>
                    </w:rPr>
                  </w:pPr>
                </w:p>
              </w:tc>
              <w:tc>
                <w:tcPr>
                  <w:tcW w:w="5843" w:type="dxa"/>
                </w:tcPr>
                <w:p w14:paraId="236F1E60" w14:textId="77777777" w:rsidR="00E77242" w:rsidRPr="00CF27CF" w:rsidRDefault="00E77242" w:rsidP="00CE5630">
                  <w:pPr>
                    <w:rPr>
                      <w:rFonts w:ascii="Times New Roman" w:hAnsi="Times New Roman"/>
                    </w:rPr>
                  </w:pPr>
                  <w:r w:rsidRPr="00CF27CF">
                    <w:rPr>
                      <w:rFonts w:ascii="Times New Roman" w:hAnsi="Times New Roman"/>
                    </w:rPr>
                    <w:fldChar w:fldCharType="begin">
                      <w:ffData>
                        <w:name w:val="Text3"/>
                        <w:enabled/>
                        <w:calcOnExit w:val="0"/>
                        <w:textInput/>
                      </w:ffData>
                    </w:fldChar>
                  </w:r>
                  <w:r w:rsidRPr="00CF27CF">
                    <w:rPr>
                      <w:rFonts w:ascii="Times New Roman" w:hAnsi="Times New Roman"/>
                    </w:rPr>
                    <w:instrText xml:space="preserve"> FORMTEXT </w:instrText>
                  </w:r>
                  <w:r w:rsidRPr="00CF27CF">
                    <w:rPr>
                      <w:rFonts w:ascii="Times New Roman" w:hAnsi="Times New Roman"/>
                    </w:rPr>
                  </w:r>
                  <w:r w:rsidRPr="00CF27CF">
                    <w:rPr>
                      <w:rFonts w:ascii="Times New Roman" w:hAnsi="Times New Roman"/>
                    </w:rPr>
                    <w:fldChar w:fldCharType="separate"/>
                  </w:r>
                  <w:r w:rsidRPr="00CF27CF">
                    <w:rPr>
                      <w:rFonts w:ascii="Times New Roman" w:hAnsi="Times New Roman"/>
                      <w:noProof/>
                    </w:rPr>
                    <w:t> </w:t>
                  </w:r>
                  <w:r w:rsidRPr="00CF27CF">
                    <w:rPr>
                      <w:rFonts w:ascii="Times New Roman" w:hAnsi="Times New Roman"/>
                      <w:noProof/>
                    </w:rPr>
                    <w:t> </w:t>
                  </w:r>
                  <w:r w:rsidRPr="00CF27CF">
                    <w:rPr>
                      <w:rFonts w:ascii="Times New Roman" w:hAnsi="Times New Roman"/>
                      <w:noProof/>
                    </w:rPr>
                    <w:t> </w:t>
                  </w:r>
                  <w:r w:rsidRPr="00CF27CF">
                    <w:rPr>
                      <w:rFonts w:ascii="Times New Roman" w:hAnsi="Times New Roman"/>
                      <w:noProof/>
                    </w:rPr>
                    <w:t> </w:t>
                  </w:r>
                  <w:r w:rsidRPr="00CF27CF">
                    <w:rPr>
                      <w:rFonts w:ascii="Times New Roman" w:hAnsi="Times New Roman"/>
                      <w:noProof/>
                    </w:rPr>
                    <w:t> </w:t>
                  </w:r>
                  <w:r w:rsidRPr="00CF27CF">
                    <w:rPr>
                      <w:rFonts w:ascii="Times New Roman" w:hAnsi="Times New Roman"/>
                    </w:rPr>
                    <w:fldChar w:fldCharType="end"/>
                  </w:r>
                </w:p>
              </w:tc>
            </w:tr>
            <w:tr w:rsidR="00E77242" w:rsidRPr="00CF27CF" w14:paraId="4F502CB6" w14:textId="77777777" w:rsidTr="00CE5630">
              <w:tc>
                <w:tcPr>
                  <w:tcW w:w="1643" w:type="dxa"/>
                  <w:vMerge w:val="restart"/>
                </w:tcPr>
                <w:p w14:paraId="3890E3BC" w14:textId="77777777" w:rsidR="00E77242" w:rsidRPr="00CF27CF" w:rsidRDefault="00E77242" w:rsidP="00CE5630">
                  <w:pPr>
                    <w:rPr>
                      <w:rFonts w:ascii="Times New Roman" w:hAnsi="Times New Roman"/>
                    </w:rPr>
                  </w:pPr>
                  <w:r>
                    <w:rPr>
                      <w:rFonts w:ascii="Times New Roman" w:hAnsi="Times New Roman"/>
                    </w:rPr>
                    <w:t>VIEWER COMMENTS:</w:t>
                  </w:r>
                </w:p>
              </w:tc>
              <w:tc>
                <w:tcPr>
                  <w:tcW w:w="5843" w:type="dxa"/>
                </w:tcPr>
                <w:p w14:paraId="297D847B" w14:textId="77777777" w:rsidR="00E77242" w:rsidRPr="00CF27CF" w:rsidRDefault="00E77242" w:rsidP="00CE5630">
                  <w:pPr>
                    <w:rPr>
                      <w:rFonts w:ascii="Times New Roman" w:hAnsi="Times New Roman"/>
                    </w:rPr>
                  </w:pPr>
                  <w:r w:rsidRPr="00CF27CF">
                    <w:rPr>
                      <w:rFonts w:ascii="Times New Roman" w:hAnsi="Times New Roman"/>
                    </w:rPr>
                    <w:fldChar w:fldCharType="begin">
                      <w:ffData>
                        <w:name w:val="Text4"/>
                        <w:enabled/>
                        <w:calcOnExit w:val="0"/>
                        <w:textInput/>
                      </w:ffData>
                    </w:fldChar>
                  </w:r>
                  <w:r w:rsidRPr="00CF27CF">
                    <w:rPr>
                      <w:rFonts w:ascii="Times New Roman" w:hAnsi="Times New Roman"/>
                    </w:rPr>
                    <w:instrText xml:space="preserve"> FORMTEXT </w:instrText>
                  </w:r>
                  <w:r w:rsidRPr="00CF27CF">
                    <w:rPr>
                      <w:rFonts w:ascii="Times New Roman" w:hAnsi="Times New Roman"/>
                    </w:rPr>
                  </w:r>
                  <w:r w:rsidRPr="00CF27CF">
                    <w:rPr>
                      <w:rFonts w:ascii="Times New Roman" w:hAnsi="Times New Roman"/>
                    </w:rPr>
                    <w:fldChar w:fldCharType="separate"/>
                  </w:r>
                  <w:r w:rsidRPr="00CF27CF">
                    <w:rPr>
                      <w:rFonts w:ascii="Times New Roman" w:hAnsi="Times New Roman"/>
                      <w:noProof/>
                    </w:rPr>
                    <w:t> </w:t>
                  </w:r>
                  <w:r w:rsidRPr="00CF27CF">
                    <w:rPr>
                      <w:rFonts w:ascii="Times New Roman" w:hAnsi="Times New Roman"/>
                      <w:noProof/>
                    </w:rPr>
                    <w:t> </w:t>
                  </w:r>
                  <w:r w:rsidRPr="00CF27CF">
                    <w:rPr>
                      <w:rFonts w:ascii="Times New Roman" w:hAnsi="Times New Roman"/>
                      <w:noProof/>
                    </w:rPr>
                    <w:t> </w:t>
                  </w:r>
                  <w:r w:rsidRPr="00CF27CF">
                    <w:rPr>
                      <w:rFonts w:ascii="Times New Roman" w:hAnsi="Times New Roman"/>
                      <w:noProof/>
                    </w:rPr>
                    <w:t> </w:t>
                  </w:r>
                  <w:r w:rsidRPr="00CF27CF">
                    <w:rPr>
                      <w:rFonts w:ascii="Times New Roman" w:hAnsi="Times New Roman"/>
                      <w:noProof/>
                    </w:rPr>
                    <w:t> </w:t>
                  </w:r>
                  <w:r w:rsidRPr="00CF27CF">
                    <w:rPr>
                      <w:rFonts w:ascii="Times New Roman" w:hAnsi="Times New Roman"/>
                    </w:rPr>
                    <w:fldChar w:fldCharType="end"/>
                  </w:r>
                </w:p>
              </w:tc>
            </w:tr>
            <w:tr w:rsidR="00E77242" w:rsidRPr="00CF27CF" w14:paraId="0492FF70" w14:textId="77777777" w:rsidTr="00CE5630">
              <w:tc>
                <w:tcPr>
                  <w:tcW w:w="1643" w:type="dxa"/>
                  <w:vMerge/>
                </w:tcPr>
                <w:p w14:paraId="51D02DA3" w14:textId="77777777" w:rsidR="00E77242" w:rsidRPr="00CF27CF" w:rsidRDefault="00E77242" w:rsidP="00CE5630">
                  <w:pPr>
                    <w:rPr>
                      <w:rFonts w:ascii="Times New Roman" w:hAnsi="Times New Roman"/>
                    </w:rPr>
                  </w:pPr>
                </w:p>
              </w:tc>
              <w:tc>
                <w:tcPr>
                  <w:tcW w:w="5843" w:type="dxa"/>
                </w:tcPr>
                <w:p w14:paraId="3A73B928" w14:textId="77777777" w:rsidR="00E77242" w:rsidRPr="00CF27CF" w:rsidRDefault="00E77242" w:rsidP="00CE5630">
                  <w:pPr>
                    <w:rPr>
                      <w:rFonts w:ascii="Times New Roman" w:hAnsi="Times New Roman"/>
                    </w:rPr>
                  </w:pPr>
                </w:p>
              </w:tc>
            </w:tr>
            <w:tr w:rsidR="00E77242" w:rsidRPr="00CF27CF" w14:paraId="635970BD" w14:textId="77777777" w:rsidTr="00CE5630">
              <w:tc>
                <w:tcPr>
                  <w:tcW w:w="1643" w:type="dxa"/>
                  <w:vMerge/>
                </w:tcPr>
                <w:p w14:paraId="165E1F3E" w14:textId="77777777" w:rsidR="00E77242" w:rsidRPr="00CF27CF" w:rsidRDefault="00E77242" w:rsidP="00CE5630">
                  <w:pPr>
                    <w:rPr>
                      <w:rFonts w:ascii="Times New Roman" w:hAnsi="Times New Roman"/>
                    </w:rPr>
                  </w:pPr>
                </w:p>
              </w:tc>
              <w:tc>
                <w:tcPr>
                  <w:tcW w:w="5843" w:type="dxa"/>
                </w:tcPr>
                <w:p w14:paraId="33E13FCD" w14:textId="77777777" w:rsidR="00E77242" w:rsidRPr="00CF27CF" w:rsidRDefault="00E77242" w:rsidP="00CE5630">
                  <w:pPr>
                    <w:rPr>
                      <w:rFonts w:ascii="Times New Roman" w:hAnsi="Times New Roman"/>
                    </w:rPr>
                  </w:pPr>
                </w:p>
              </w:tc>
            </w:tr>
            <w:tr w:rsidR="00E77242" w:rsidRPr="00CF27CF" w14:paraId="5253E9CB" w14:textId="77777777" w:rsidTr="00CE5630">
              <w:tc>
                <w:tcPr>
                  <w:tcW w:w="1643" w:type="dxa"/>
                  <w:vMerge/>
                </w:tcPr>
                <w:p w14:paraId="7946F79F" w14:textId="77777777" w:rsidR="00E77242" w:rsidRPr="00CF27CF" w:rsidRDefault="00E77242" w:rsidP="00CE5630">
                  <w:pPr>
                    <w:rPr>
                      <w:rFonts w:ascii="Times New Roman" w:hAnsi="Times New Roman"/>
                    </w:rPr>
                  </w:pPr>
                </w:p>
              </w:tc>
              <w:tc>
                <w:tcPr>
                  <w:tcW w:w="5843" w:type="dxa"/>
                </w:tcPr>
                <w:p w14:paraId="32967D5B" w14:textId="77777777" w:rsidR="00E77242" w:rsidRPr="00CF27CF" w:rsidRDefault="00E77242" w:rsidP="00CE5630">
                  <w:pPr>
                    <w:rPr>
                      <w:rFonts w:ascii="Times New Roman" w:hAnsi="Times New Roman"/>
                    </w:rPr>
                  </w:pPr>
                </w:p>
              </w:tc>
            </w:tr>
            <w:tr w:rsidR="00E77242" w:rsidRPr="00CF27CF" w14:paraId="6D7EB3B5" w14:textId="77777777" w:rsidTr="00CE5630">
              <w:tc>
                <w:tcPr>
                  <w:tcW w:w="1643" w:type="dxa"/>
                  <w:vMerge/>
                </w:tcPr>
                <w:p w14:paraId="783CF380" w14:textId="77777777" w:rsidR="00E77242" w:rsidRPr="00CF27CF" w:rsidRDefault="00E77242" w:rsidP="00CE5630">
                  <w:pPr>
                    <w:rPr>
                      <w:rFonts w:ascii="Times New Roman" w:hAnsi="Times New Roman"/>
                    </w:rPr>
                  </w:pPr>
                </w:p>
              </w:tc>
              <w:tc>
                <w:tcPr>
                  <w:tcW w:w="5843" w:type="dxa"/>
                </w:tcPr>
                <w:p w14:paraId="55565EC6" w14:textId="77777777" w:rsidR="00E77242" w:rsidRPr="00CF27CF" w:rsidRDefault="00E77242" w:rsidP="00CE5630">
                  <w:pPr>
                    <w:rPr>
                      <w:rFonts w:ascii="Times New Roman" w:hAnsi="Times New Roman"/>
                    </w:rPr>
                  </w:pPr>
                </w:p>
              </w:tc>
            </w:tr>
            <w:tr w:rsidR="00E77242" w:rsidRPr="00CF27CF" w14:paraId="1CD0B3F2" w14:textId="77777777" w:rsidTr="00CE5630">
              <w:tc>
                <w:tcPr>
                  <w:tcW w:w="1643" w:type="dxa"/>
                  <w:vMerge/>
                </w:tcPr>
                <w:p w14:paraId="30C12888" w14:textId="77777777" w:rsidR="00E77242" w:rsidRPr="00CF27CF" w:rsidRDefault="00E77242" w:rsidP="00CE5630">
                  <w:pPr>
                    <w:rPr>
                      <w:rFonts w:ascii="Times New Roman" w:hAnsi="Times New Roman"/>
                    </w:rPr>
                  </w:pPr>
                </w:p>
              </w:tc>
              <w:tc>
                <w:tcPr>
                  <w:tcW w:w="5843" w:type="dxa"/>
                </w:tcPr>
                <w:p w14:paraId="7D3CB3F5" w14:textId="77777777" w:rsidR="00E77242" w:rsidRPr="00CF27CF" w:rsidRDefault="00E77242" w:rsidP="00CE5630">
                  <w:pPr>
                    <w:rPr>
                      <w:rFonts w:ascii="Times New Roman" w:hAnsi="Times New Roman"/>
                    </w:rPr>
                  </w:pPr>
                </w:p>
              </w:tc>
            </w:tr>
          </w:tbl>
          <w:p w14:paraId="0D93FACC" w14:textId="77777777" w:rsidR="00E77242" w:rsidRDefault="00E77242" w:rsidP="00CE5630">
            <w:pPr>
              <w:pStyle w:val="Body"/>
              <w:ind w:left="0"/>
            </w:pPr>
          </w:p>
        </w:tc>
      </w:tr>
      <w:tr w:rsidR="00E77242" w14:paraId="61D8E417" w14:textId="77777777" w:rsidTr="00E77242">
        <w:trPr>
          <w:trHeight w:val="5760"/>
        </w:trPr>
        <w:tc>
          <w:tcPr>
            <w:tcW w:w="1795" w:type="dxa"/>
            <w:tcBorders>
              <w:top w:val="single" w:sz="4" w:space="0" w:color="auto"/>
            </w:tcBorders>
          </w:tcPr>
          <w:p w14:paraId="553F42A3" w14:textId="77777777" w:rsidR="00E77242" w:rsidRDefault="00E77242" w:rsidP="00CE5630">
            <w:pPr>
              <w:pStyle w:val="Body"/>
              <w:ind w:left="0"/>
            </w:pPr>
          </w:p>
        </w:tc>
        <w:tc>
          <w:tcPr>
            <w:tcW w:w="7555" w:type="dxa"/>
            <w:tcBorders>
              <w:top w:val="single" w:sz="4" w:space="0" w:color="auto"/>
            </w:tcBorders>
            <w:vAlign w:val="center"/>
          </w:tcPr>
          <w:p w14:paraId="76EC49D2" w14:textId="77777777" w:rsidR="00E77242" w:rsidRDefault="0088416C" w:rsidP="00CE5630">
            <w:pPr>
              <w:pStyle w:val="Body"/>
              <w:ind w:left="0"/>
              <w:jc w:val="center"/>
            </w:pPr>
            <w:sdt>
              <w:sdtPr>
                <w:rPr>
                  <w:rFonts w:ascii="Times New Roman" w:hAnsi="Times New Roman"/>
                </w:rPr>
                <w:id w:val="1098757050"/>
                <w:showingPlcHdr/>
                <w:picture/>
              </w:sdtPr>
              <w:sdtEndPr/>
              <w:sdtContent>
                <w:r w:rsidR="00E77242">
                  <w:rPr>
                    <w:rFonts w:ascii="Times New Roman" w:hAnsi="Times New Roman"/>
                    <w:noProof/>
                    <w:lang w:eastAsia="en-US"/>
                  </w:rPr>
                  <w:drawing>
                    <wp:inline distT="0" distB="0" distL="0" distR="0" wp14:anchorId="61636791" wp14:editId="3D891D1D">
                      <wp:extent cx="2981325" cy="29813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79490" cy="2979490"/>
                              </a:xfrm>
                              <a:prstGeom prst="rect">
                                <a:avLst/>
                              </a:prstGeom>
                              <a:noFill/>
                              <a:ln>
                                <a:noFill/>
                              </a:ln>
                            </pic:spPr>
                          </pic:pic>
                        </a:graphicData>
                      </a:graphic>
                    </wp:inline>
                  </w:drawing>
                </w:r>
              </w:sdtContent>
            </w:sdt>
          </w:p>
        </w:tc>
      </w:tr>
    </w:tbl>
    <w:p w14:paraId="483BC28D" w14:textId="77777777" w:rsidR="00E77242" w:rsidRPr="00E77242" w:rsidRDefault="00E77242" w:rsidP="00E77242">
      <w:pPr>
        <w:pStyle w:val="Body"/>
        <w:ind w:left="0"/>
      </w:pPr>
    </w:p>
    <w:p w14:paraId="12492A7B" w14:textId="77777777" w:rsidR="00511B27" w:rsidRDefault="00511B27">
      <w:pPr>
        <w:rPr>
          <w:b/>
          <w:bCs/>
          <w:szCs w:val="32"/>
        </w:rPr>
      </w:pPr>
      <w:r>
        <w:br w:type="page"/>
      </w:r>
    </w:p>
    <w:p w14:paraId="37A3713E" w14:textId="6924F34D" w:rsidR="00093EA5" w:rsidRDefault="00511B27" w:rsidP="00511B27">
      <w:pPr>
        <w:pStyle w:val="Heading1"/>
        <w:keepNext w:val="0"/>
      </w:pPr>
      <w:bookmarkStart w:id="12" w:name="_Hlk99276631"/>
      <w:r>
        <w:lastRenderedPageBreak/>
        <w:t>APPENDIX C: BLIND PROCEDURE</w:t>
      </w:r>
      <w:bookmarkEnd w:id="12"/>
    </w:p>
    <w:p w14:paraId="143C1F15" w14:textId="6F00162A" w:rsidR="008E0DD6" w:rsidRDefault="008E0DD6" w:rsidP="008E0DD6">
      <w:pPr>
        <w:pStyle w:val="Body"/>
        <w:ind w:left="0"/>
        <w:jc w:val="center"/>
      </w:pPr>
      <w:r>
        <w:rPr>
          <w:noProof/>
          <w:lang w:eastAsia="en-US"/>
        </w:rPr>
        <w:drawing>
          <wp:inline distT="0" distB="0" distL="0" distR="0" wp14:anchorId="502EA98A" wp14:editId="7AAE0CEF">
            <wp:extent cx="5942965" cy="698118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ineupchart_big.gif"/>
                    <pic:cNvPicPr/>
                  </pic:nvPicPr>
                  <pic:blipFill rotWithShape="1">
                    <a:blip r:embed="rId21"/>
                    <a:srcRect t="2832" b="2815"/>
                    <a:stretch/>
                  </pic:blipFill>
                  <pic:spPr bwMode="auto">
                    <a:xfrm>
                      <a:off x="0" y="0"/>
                      <a:ext cx="5943600" cy="6981926"/>
                    </a:xfrm>
                    <a:prstGeom prst="rect">
                      <a:avLst/>
                    </a:prstGeom>
                    <a:ln>
                      <a:noFill/>
                    </a:ln>
                    <a:extLst>
                      <a:ext uri="{53640926-AAD7-44D8-BBD7-CCE9431645EC}">
                        <a14:shadowObscured xmlns:a14="http://schemas.microsoft.com/office/drawing/2010/main"/>
                      </a:ext>
                    </a:extLst>
                  </pic:spPr>
                </pic:pic>
              </a:graphicData>
            </a:graphic>
          </wp:inline>
        </w:drawing>
      </w:r>
    </w:p>
    <w:p w14:paraId="395C770E" w14:textId="4CEF31E4" w:rsidR="007B2425" w:rsidRDefault="007C26C0" w:rsidP="006D63FD">
      <w:pPr>
        <w:pStyle w:val="Body"/>
        <w:ind w:left="0"/>
      </w:pPr>
      <w:r>
        <w:t xml:space="preserve">Source: </w:t>
      </w:r>
      <w:hyperlink r:id="rId22" w:history="1">
        <w:r w:rsidRPr="00A13088">
          <w:rPr>
            <w:rStyle w:val="Hyperlink"/>
          </w:rPr>
          <w:t>https://nij.ojp.gov/media/image/19686</w:t>
        </w:r>
      </w:hyperlink>
      <w:r>
        <w:t xml:space="preserve"> </w:t>
      </w:r>
    </w:p>
    <w:p w14:paraId="0F59D80A" w14:textId="28FBC58B" w:rsidR="00B81D40" w:rsidRPr="007B2425" w:rsidRDefault="00B81D40" w:rsidP="006D63FD">
      <w:pPr>
        <w:pStyle w:val="Body"/>
        <w:ind w:left="0"/>
      </w:pPr>
      <w:r>
        <w:t xml:space="preserve">Note: Simultaneous Lineup is not typically utilized. Sequential Lineup shown here can either be through the printed photo array or the sequential live lineup. </w:t>
      </w:r>
    </w:p>
    <w:sectPr w:rsidR="00B81D40" w:rsidRPr="007B2425" w:rsidSect="009D77CB">
      <w:footerReference w:type="default" r:id="rId23"/>
      <w:pgSz w:w="12240" w:h="15840"/>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C04DA" w14:textId="77777777" w:rsidR="00F7183C" w:rsidRDefault="00F7183C" w:rsidP="009D77CB">
      <w:pPr>
        <w:spacing w:after="0" w:line="240" w:lineRule="auto"/>
      </w:pPr>
      <w:r>
        <w:separator/>
      </w:r>
    </w:p>
  </w:endnote>
  <w:endnote w:type="continuationSeparator" w:id="0">
    <w:p w14:paraId="46CDA12A" w14:textId="77777777" w:rsidR="00F7183C" w:rsidRDefault="00F7183C" w:rsidP="009D7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EB57E" w14:textId="139469D5" w:rsidR="002227BE" w:rsidRPr="00E70C99" w:rsidRDefault="002227BE" w:rsidP="00CF3D3F">
    <w:pPr>
      <w:pStyle w:val="Footer"/>
      <w:spacing w:after="0"/>
      <w:jc w:val="right"/>
      <w:rPr>
        <w:sz w:val="20"/>
        <w:szCs w:val="20"/>
      </w:rPr>
    </w:pPr>
    <w:r w:rsidRPr="00E70C99">
      <w:rPr>
        <w:sz w:val="20"/>
        <w:szCs w:val="20"/>
      </w:rPr>
      <w:t xml:space="preserve">Revised </w:t>
    </w:r>
    <w:r w:rsidR="00182511" w:rsidRPr="00E70C99">
      <w:rPr>
        <w:sz w:val="20"/>
        <w:szCs w:val="20"/>
      </w:rPr>
      <w:t>Ju</w:t>
    </w:r>
    <w:r w:rsidR="00E70C99">
      <w:rPr>
        <w:sz w:val="20"/>
        <w:szCs w:val="20"/>
      </w:rPr>
      <w:t>ly</w:t>
    </w:r>
    <w:r w:rsidRPr="00E70C99">
      <w:rPr>
        <w:sz w:val="20"/>
        <w:szCs w:val="20"/>
      </w:rPr>
      <w:t xml:space="preserve"> 2022</w:t>
    </w:r>
    <w:r w:rsidRPr="00E70C99">
      <w:rPr>
        <w:sz w:val="20"/>
        <w:szCs w:val="20"/>
      </w:rPr>
      <w:tab/>
    </w:r>
    <w:r w:rsidRPr="00E70C99">
      <w:rPr>
        <w:sz w:val="20"/>
        <w:szCs w:val="20"/>
      </w:rPr>
      <w:tab/>
      <w:t xml:space="preserve">Page </w:t>
    </w:r>
    <w:r w:rsidRPr="00E70C99">
      <w:rPr>
        <w:bCs/>
        <w:sz w:val="20"/>
        <w:szCs w:val="20"/>
      </w:rPr>
      <w:fldChar w:fldCharType="begin"/>
    </w:r>
    <w:r w:rsidRPr="00E70C99">
      <w:rPr>
        <w:bCs/>
        <w:sz w:val="20"/>
        <w:szCs w:val="20"/>
      </w:rPr>
      <w:instrText xml:space="preserve"> PAGE </w:instrText>
    </w:r>
    <w:r w:rsidRPr="00E70C99">
      <w:rPr>
        <w:bCs/>
        <w:sz w:val="20"/>
        <w:szCs w:val="20"/>
      </w:rPr>
      <w:fldChar w:fldCharType="separate"/>
    </w:r>
    <w:r w:rsidRPr="00E70C99">
      <w:rPr>
        <w:bCs/>
        <w:sz w:val="20"/>
        <w:szCs w:val="20"/>
      </w:rPr>
      <w:t>2</w:t>
    </w:r>
    <w:r w:rsidRPr="00E70C99">
      <w:rPr>
        <w:bCs/>
        <w:sz w:val="20"/>
        <w:szCs w:val="20"/>
      </w:rPr>
      <w:fldChar w:fldCharType="end"/>
    </w:r>
    <w:r w:rsidRPr="00E70C99">
      <w:rPr>
        <w:sz w:val="20"/>
        <w:szCs w:val="20"/>
      </w:rPr>
      <w:t xml:space="preserve"> of </w:t>
    </w:r>
    <w:r w:rsidRPr="00E70C99">
      <w:rPr>
        <w:bCs/>
        <w:sz w:val="20"/>
        <w:szCs w:val="20"/>
      </w:rPr>
      <w:fldChar w:fldCharType="begin"/>
    </w:r>
    <w:r w:rsidRPr="00E70C99">
      <w:rPr>
        <w:bCs/>
        <w:sz w:val="20"/>
        <w:szCs w:val="20"/>
      </w:rPr>
      <w:instrText xml:space="preserve"> NUMPAGES  </w:instrText>
    </w:r>
    <w:r w:rsidRPr="00E70C99">
      <w:rPr>
        <w:bCs/>
        <w:sz w:val="20"/>
        <w:szCs w:val="20"/>
      </w:rPr>
      <w:fldChar w:fldCharType="separate"/>
    </w:r>
    <w:r w:rsidRPr="00E70C99">
      <w:rPr>
        <w:bCs/>
        <w:sz w:val="20"/>
        <w:szCs w:val="20"/>
      </w:rPr>
      <w:t>30</w:t>
    </w:r>
    <w:r w:rsidRPr="00E70C99">
      <w:rP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50D5E" w14:textId="77777777" w:rsidR="00F7183C" w:rsidRDefault="00F7183C" w:rsidP="009D77CB">
      <w:pPr>
        <w:spacing w:after="0" w:line="240" w:lineRule="auto"/>
      </w:pPr>
      <w:r>
        <w:separator/>
      </w:r>
    </w:p>
  </w:footnote>
  <w:footnote w:type="continuationSeparator" w:id="0">
    <w:p w14:paraId="0C1B6238" w14:textId="77777777" w:rsidR="00F7183C" w:rsidRDefault="00F7183C" w:rsidP="009D77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E5C8A"/>
    <w:multiLevelType w:val="hybridMultilevel"/>
    <w:tmpl w:val="BA362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279D7"/>
    <w:multiLevelType w:val="multilevel"/>
    <w:tmpl w:val="1444B118"/>
    <w:lvl w:ilvl="0">
      <w:start w:val="1"/>
      <w:numFmt w:val="upperLetter"/>
      <w:pStyle w:val="ListA"/>
      <w:lvlText w:val="%1."/>
      <w:lvlJc w:val="left"/>
      <w:pPr>
        <w:ind w:left="907" w:hanging="360"/>
      </w:pPr>
      <w:rPr>
        <w:rFonts w:hint="default"/>
      </w:rPr>
    </w:lvl>
    <w:lvl w:ilvl="1">
      <w:start w:val="1"/>
      <w:numFmt w:val="lowerLetter"/>
      <w:lvlText w:val="%2."/>
      <w:lvlJc w:val="left"/>
      <w:pPr>
        <w:ind w:left="1641" w:hanging="360"/>
      </w:pPr>
      <w:rPr>
        <w:rFonts w:cs="Times New Roman" w:hint="default"/>
      </w:rPr>
    </w:lvl>
    <w:lvl w:ilvl="2">
      <w:start w:val="1"/>
      <w:numFmt w:val="lowerRoman"/>
      <w:lvlText w:val="%3."/>
      <w:lvlJc w:val="right"/>
      <w:pPr>
        <w:ind w:left="2361" w:hanging="180"/>
      </w:pPr>
      <w:rPr>
        <w:rFonts w:cs="Times New Roman" w:hint="default"/>
      </w:rPr>
    </w:lvl>
    <w:lvl w:ilvl="3">
      <w:start w:val="1"/>
      <w:numFmt w:val="decimal"/>
      <w:lvlText w:val="%4."/>
      <w:lvlJc w:val="left"/>
      <w:pPr>
        <w:ind w:left="3081" w:hanging="360"/>
      </w:pPr>
      <w:rPr>
        <w:rFonts w:cs="Times New Roman" w:hint="default"/>
      </w:rPr>
    </w:lvl>
    <w:lvl w:ilvl="4">
      <w:start w:val="1"/>
      <w:numFmt w:val="lowerLetter"/>
      <w:lvlText w:val="%5."/>
      <w:lvlJc w:val="left"/>
      <w:pPr>
        <w:ind w:left="3801" w:hanging="360"/>
      </w:pPr>
      <w:rPr>
        <w:rFonts w:cs="Times New Roman" w:hint="default"/>
      </w:rPr>
    </w:lvl>
    <w:lvl w:ilvl="5">
      <w:start w:val="1"/>
      <w:numFmt w:val="lowerRoman"/>
      <w:lvlText w:val="%6."/>
      <w:lvlJc w:val="right"/>
      <w:pPr>
        <w:ind w:left="4521" w:hanging="180"/>
      </w:pPr>
      <w:rPr>
        <w:rFonts w:cs="Times New Roman" w:hint="default"/>
      </w:rPr>
    </w:lvl>
    <w:lvl w:ilvl="6">
      <w:start w:val="1"/>
      <w:numFmt w:val="decimal"/>
      <w:lvlText w:val="%7."/>
      <w:lvlJc w:val="left"/>
      <w:pPr>
        <w:ind w:left="5241" w:hanging="360"/>
      </w:pPr>
      <w:rPr>
        <w:rFonts w:cs="Times New Roman" w:hint="default"/>
      </w:rPr>
    </w:lvl>
    <w:lvl w:ilvl="7">
      <w:start w:val="1"/>
      <w:numFmt w:val="lowerLetter"/>
      <w:lvlText w:val="%8."/>
      <w:lvlJc w:val="left"/>
      <w:pPr>
        <w:ind w:left="5961" w:hanging="360"/>
      </w:pPr>
      <w:rPr>
        <w:rFonts w:cs="Times New Roman" w:hint="default"/>
      </w:rPr>
    </w:lvl>
    <w:lvl w:ilvl="8">
      <w:start w:val="1"/>
      <w:numFmt w:val="lowerRoman"/>
      <w:lvlText w:val="%9."/>
      <w:lvlJc w:val="right"/>
      <w:pPr>
        <w:ind w:left="6681" w:hanging="180"/>
      </w:pPr>
      <w:rPr>
        <w:rFonts w:cs="Times New Roman" w:hint="default"/>
      </w:rPr>
    </w:lvl>
  </w:abstractNum>
  <w:abstractNum w:abstractNumId="2" w15:restartNumberingAfterBreak="0">
    <w:nsid w:val="0C374D48"/>
    <w:multiLevelType w:val="hybridMultilevel"/>
    <w:tmpl w:val="9B3CF752"/>
    <w:lvl w:ilvl="0" w:tplc="9FFAA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551D9"/>
    <w:multiLevelType w:val="hybridMultilevel"/>
    <w:tmpl w:val="F7225D1C"/>
    <w:lvl w:ilvl="0" w:tplc="8130B122">
      <w:start w:val="1"/>
      <w:numFmt w:val="lowerLetter"/>
      <w:lvlText w:val="%1."/>
      <w:lvlJc w:val="left"/>
      <w:pPr>
        <w:ind w:left="1584" w:hanging="288"/>
      </w:pPr>
      <w:rPr>
        <w:rFonts w:hint="default"/>
      </w:rPr>
    </w:lvl>
    <w:lvl w:ilvl="1" w:tplc="04090019" w:tentative="1">
      <w:start w:val="1"/>
      <w:numFmt w:val="lowerLetter"/>
      <w:lvlText w:val="%2."/>
      <w:lvlJc w:val="left"/>
      <w:pPr>
        <w:ind w:left="2851" w:hanging="360"/>
      </w:pPr>
    </w:lvl>
    <w:lvl w:ilvl="2" w:tplc="0409001B" w:tentative="1">
      <w:start w:val="1"/>
      <w:numFmt w:val="lowerRoman"/>
      <w:lvlText w:val="%3."/>
      <w:lvlJc w:val="right"/>
      <w:pPr>
        <w:ind w:left="3571" w:hanging="180"/>
      </w:pPr>
    </w:lvl>
    <w:lvl w:ilvl="3" w:tplc="0409000F" w:tentative="1">
      <w:start w:val="1"/>
      <w:numFmt w:val="decimal"/>
      <w:lvlText w:val="%4."/>
      <w:lvlJc w:val="left"/>
      <w:pPr>
        <w:ind w:left="4291" w:hanging="360"/>
      </w:pPr>
    </w:lvl>
    <w:lvl w:ilvl="4" w:tplc="04090019" w:tentative="1">
      <w:start w:val="1"/>
      <w:numFmt w:val="lowerLetter"/>
      <w:lvlText w:val="%5."/>
      <w:lvlJc w:val="left"/>
      <w:pPr>
        <w:ind w:left="5011" w:hanging="360"/>
      </w:pPr>
    </w:lvl>
    <w:lvl w:ilvl="5" w:tplc="0409001B" w:tentative="1">
      <w:start w:val="1"/>
      <w:numFmt w:val="lowerRoman"/>
      <w:lvlText w:val="%6."/>
      <w:lvlJc w:val="right"/>
      <w:pPr>
        <w:ind w:left="5731" w:hanging="180"/>
      </w:pPr>
    </w:lvl>
    <w:lvl w:ilvl="6" w:tplc="0409000F" w:tentative="1">
      <w:start w:val="1"/>
      <w:numFmt w:val="decimal"/>
      <w:lvlText w:val="%7."/>
      <w:lvlJc w:val="left"/>
      <w:pPr>
        <w:ind w:left="6451" w:hanging="360"/>
      </w:pPr>
    </w:lvl>
    <w:lvl w:ilvl="7" w:tplc="04090019" w:tentative="1">
      <w:start w:val="1"/>
      <w:numFmt w:val="lowerLetter"/>
      <w:lvlText w:val="%8."/>
      <w:lvlJc w:val="left"/>
      <w:pPr>
        <w:ind w:left="7171" w:hanging="360"/>
      </w:pPr>
    </w:lvl>
    <w:lvl w:ilvl="8" w:tplc="0409001B" w:tentative="1">
      <w:start w:val="1"/>
      <w:numFmt w:val="lowerRoman"/>
      <w:lvlText w:val="%9."/>
      <w:lvlJc w:val="right"/>
      <w:pPr>
        <w:ind w:left="7891" w:hanging="180"/>
      </w:pPr>
    </w:lvl>
  </w:abstractNum>
  <w:abstractNum w:abstractNumId="4" w15:restartNumberingAfterBreak="0">
    <w:nsid w:val="0FB3743C"/>
    <w:multiLevelType w:val="hybridMultilevel"/>
    <w:tmpl w:val="D83E5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8497B"/>
    <w:multiLevelType w:val="multilevel"/>
    <w:tmpl w:val="3DB01C1C"/>
    <w:lvl w:ilvl="0">
      <w:start w:val="1"/>
      <w:numFmt w:val="decimal"/>
      <w:lvlText w:val="%1."/>
      <w:lvlJc w:val="left"/>
      <w:pPr>
        <w:ind w:left="921" w:hanging="360"/>
      </w:pPr>
      <w:rPr>
        <w:rFonts w:hint="default"/>
      </w:rPr>
    </w:lvl>
    <w:lvl w:ilvl="1">
      <w:start w:val="4"/>
      <w:numFmt w:val="decimal"/>
      <w:lvlRestart w:val="0"/>
      <w:lvlText w:val="(%2)"/>
      <w:lvlJc w:val="left"/>
      <w:pPr>
        <w:tabs>
          <w:tab w:val="num" w:pos="1411"/>
        </w:tabs>
        <w:ind w:left="1411" w:hanging="504"/>
      </w:pPr>
      <w:rPr>
        <w:rFonts w:cs="Times New Roman" w:hint="default"/>
      </w:rPr>
    </w:lvl>
    <w:lvl w:ilvl="2">
      <w:start w:val="1"/>
      <w:numFmt w:val="decimal"/>
      <w:lvlRestart w:val="0"/>
      <w:lvlText w:val="(%3)"/>
      <w:lvlJc w:val="left"/>
      <w:pPr>
        <w:tabs>
          <w:tab w:val="num" w:pos="1915"/>
        </w:tabs>
        <w:ind w:left="1915" w:hanging="504"/>
      </w:pPr>
      <w:rPr>
        <w:rFonts w:cs="Times New Roman" w:hint="default"/>
      </w:rPr>
    </w:lvl>
    <w:lvl w:ilvl="3">
      <w:start w:val="1"/>
      <w:numFmt w:val="lowerLetter"/>
      <w:lvlText w:val="%4."/>
      <w:lvlJc w:val="left"/>
      <w:pPr>
        <w:ind w:left="2563" w:hanging="648"/>
      </w:pPr>
      <w:rPr>
        <w:rFonts w:cs="Times New Roman" w:hint="default"/>
      </w:rPr>
    </w:lvl>
    <w:lvl w:ilvl="4">
      <w:start w:val="1"/>
      <w:numFmt w:val="lowerLetter"/>
      <w:lvlText w:val="%5."/>
      <w:lvlJc w:val="left"/>
      <w:pPr>
        <w:ind w:left="3801" w:hanging="360"/>
      </w:pPr>
      <w:rPr>
        <w:rFonts w:cs="Times New Roman" w:hint="default"/>
      </w:rPr>
    </w:lvl>
    <w:lvl w:ilvl="5">
      <w:start w:val="1"/>
      <w:numFmt w:val="lowerRoman"/>
      <w:lvlText w:val="%6."/>
      <w:lvlJc w:val="right"/>
      <w:pPr>
        <w:ind w:left="4521" w:hanging="180"/>
      </w:pPr>
      <w:rPr>
        <w:rFonts w:cs="Times New Roman" w:hint="default"/>
      </w:rPr>
    </w:lvl>
    <w:lvl w:ilvl="6">
      <w:start w:val="1"/>
      <w:numFmt w:val="decimal"/>
      <w:lvlText w:val="%7."/>
      <w:lvlJc w:val="left"/>
      <w:pPr>
        <w:ind w:left="5241" w:hanging="360"/>
      </w:pPr>
      <w:rPr>
        <w:rFonts w:cs="Times New Roman" w:hint="default"/>
      </w:rPr>
    </w:lvl>
    <w:lvl w:ilvl="7">
      <w:start w:val="1"/>
      <w:numFmt w:val="lowerLetter"/>
      <w:lvlText w:val="%8."/>
      <w:lvlJc w:val="left"/>
      <w:pPr>
        <w:ind w:left="5961" w:hanging="360"/>
      </w:pPr>
      <w:rPr>
        <w:rFonts w:cs="Times New Roman" w:hint="default"/>
      </w:rPr>
    </w:lvl>
    <w:lvl w:ilvl="8">
      <w:start w:val="1"/>
      <w:numFmt w:val="lowerRoman"/>
      <w:lvlText w:val="%9."/>
      <w:lvlJc w:val="right"/>
      <w:pPr>
        <w:ind w:left="6681" w:hanging="180"/>
      </w:pPr>
      <w:rPr>
        <w:rFonts w:cs="Times New Roman" w:hint="default"/>
      </w:rPr>
    </w:lvl>
  </w:abstractNum>
  <w:abstractNum w:abstractNumId="6" w15:restartNumberingAfterBreak="0">
    <w:nsid w:val="195226D7"/>
    <w:multiLevelType w:val="multilevel"/>
    <w:tmpl w:val="4760B0B8"/>
    <w:lvl w:ilvl="0">
      <w:start w:val="1"/>
      <w:numFmt w:val="none"/>
      <w:lvlText w:val="UNIT 1"/>
      <w:lvlJc w:val="left"/>
      <w:pPr>
        <w:ind w:left="1080" w:hanging="1080"/>
      </w:pPr>
      <w:rPr>
        <w:rFonts w:cs="Times New Roman" w:hint="default"/>
        <w:b/>
      </w:rPr>
    </w:lvl>
    <w:lvl w:ilvl="1">
      <w:start w:val="1"/>
      <w:numFmt w:val="decimal"/>
      <w:lvlRestart w:val="0"/>
      <w:lvlText w:val="3.%2"/>
      <w:lvlJc w:val="left"/>
      <w:pPr>
        <w:tabs>
          <w:tab w:val="num" w:pos="547"/>
        </w:tabs>
        <w:ind w:left="547" w:hanging="547"/>
      </w:pPr>
      <w:rPr>
        <w:rFonts w:cs="Times New Roman" w:hint="default"/>
        <w:b/>
      </w:rPr>
    </w:lvl>
    <w:lvl w:ilvl="2">
      <w:start w:val="1"/>
      <w:numFmt w:val="decimal"/>
      <w:lvlText w:val="%1.%2.%3"/>
      <w:lvlJc w:val="left"/>
      <w:pPr>
        <w:ind w:left="1080" w:hanging="108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7" w15:restartNumberingAfterBreak="0">
    <w:nsid w:val="1C9E1035"/>
    <w:multiLevelType w:val="hybridMultilevel"/>
    <w:tmpl w:val="F7225D1C"/>
    <w:lvl w:ilvl="0" w:tplc="8130B122">
      <w:start w:val="1"/>
      <w:numFmt w:val="lowerLetter"/>
      <w:lvlText w:val="%1."/>
      <w:lvlJc w:val="left"/>
      <w:pPr>
        <w:ind w:left="1584" w:hanging="288"/>
      </w:pPr>
      <w:rPr>
        <w:rFonts w:hint="default"/>
      </w:rPr>
    </w:lvl>
    <w:lvl w:ilvl="1" w:tplc="04090019" w:tentative="1">
      <w:start w:val="1"/>
      <w:numFmt w:val="lowerLetter"/>
      <w:lvlText w:val="%2."/>
      <w:lvlJc w:val="left"/>
      <w:pPr>
        <w:ind w:left="2851" w:hanging="360"/>
      </w:pPr>
    </w:lvl>
    <w:lvl w:ilvl="2" w:tplc="0409001B" w:tentative="1">
      <w:start w:val="1"/>
      <w:numFmt w:val="lowerRoman"/>
      <w:lvlText w:val="%3."/>
      <w:lvlJc w:val="right"/>
      <w:pPr>
        <w:ind w:left="3571" w:hanging="180"/>
      </w:pPr>
    </w:lvl>
    <w:lvl w:ilvl="3" w:tplc="0409000F" w:tentative="1">
      <w:start w:val="1"/>
      <w:numFmt w:val="decimal"/>
      <w:lvlText w:val="%4."/>
      <w:lvlJc w:val="left"/>
      <w:pPr>
        <w:ind w:left="4291" w:hanging="360"/>
      </w:pPr>
    </w:lvl>
    <w:lvl w:ilvl="4" w:tplc="04090019" w:tentative="1">
      <w:start w:val="1"/>
      <w:numFmt w:val="lowerLetter"/>
      <w:lvlText w:val="%5."/>
      <w:lvlJc w:val="left"/>
      <w:pPr>
        <w:ind w:left="5011" w:hanging="360"/>
      </w:pPr>
    </w:lvl>
    <w:lvl w:ilvl="5" w:tplc="0409001B" w:tentative="1">
      <w:start w:val="1"/>
      <w:numFmt w:val="lowerRoman"/>
      <w:lvlText w:val="%6."/>
      <w:lvlJc w:val="right"/>
      <w:pPr>
        <w:ind w:left="5731" w:hanging="180"/>
      </w:pPr>
    </w:lvl>
    <w:lvl w:ilvl="6" w:tplc="0409000F" w:tentative="1">
      <w:start w:val="1"/>
      <w:numFmt w:val="decimal"/>
      <w:lvlText w:val="%7."/>
      <w:lvlJc w:val="left"/>
      <w:pPr>
        <w:ind w:left="6451" w:hanging="360"/>
      </w:pPr>
    </w:lvl>
    <w:lvl w:ilvl="7" w:tplc="04090019" w:tentative="1">
      <w:start w:val="1"/>
      <w:numFmt w:val="lowerLetter"/>
      <w:lvlText w:val="%8."/>
      <w:lvlJc w:val="left"/>
      <w:pPr>
        <w:ind w:left="7171" w:hanging="360"/>
      </w:pPr>
    </w:lvl>
    <w:lvl w:ilvl="8" w:tplc="0409001B" w:tentative="1">
      <w:start w:val="1"/>
      <w:numFmt w:val="lowerRoman"/>
      <w:lvlText w:val="%9."/>
      <w:lvlJc w:val="right"/>
      <w:pPr>
        <w:ind w:left="7891" w:hanging="180"/>
      </w:pPr>
    </w:lvl>
  </w:abstractNum>
  <w:abstractNum w:abstractNumId="8" w15:restartNumberingAfterBreak="0">
    <w:nsid w:val="26B77080"/>
    <w:multiLevelType w:val="multilevel"/>
    <w:tmpl w:val="E9ACEE36"/>
    <w:lvl w:ilvl="0">
      <w:start w:val="1"/>
      <w:numFmt w:val="none"/>
      <w:lvlText w:val="UNIT 1"/>
      <w:lvlJc w:val="left"/>
      <w:pPr>
        <w:ind w:left="1080" w:hanging="1080"/>
      </w:pPr>
      <w:rPr>
        <w:rFonts w:cs="Times New Roman" w:hint="default"/>
        <w:b/>
      </w:rPr>
    </w:lvl>
    <w:lvl w:ilvl="1">
      <w:start w:val="1"/>
      <w:numFmt w:val="decimal"/>
      <w:lvlText w:val="1.%2"/>
      <w:lvlJc w:val="left"/>
      <w:pPr>
        <w:ind w:left="1080" w:hanging="1080"/>
      </w:pPr>
      <w:rPr>
        <w:rFonts w:cs="Times New Roman" w:hint="default"/>
        <w:b/>
      </w:rPr>
    </w:lvl>
    <w:lvl w:ilvl="2">
      <w:start w:val="1"/>
      <w:numFmt w:val="decimal"/>
      <w:lvlText w:val="%1.%2.%3"/>
      <w:lvlJc w:val="left"/>
      <w:pPr>
        <w:ind w:left="1080" w:hanging="108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9" w15:restartNumberingAfterBreak="0">
    <w:nsid w:val="2CD1061D"/>
    <w:multiLevelType w:val="multilevel"/>
    <w:tmpl w:val="F988846A"/>
    <w:lvl w:ilvl="0">
      <w:start w:val="1"/>
      <w:numFmt w:val="none"/>
      <w:lvlText w:val="UNIT 1"/>
      <w:lvlJc w:val="left"/>
      <w:pPr>
        <w:ind w:left="1080" w:hanging="1080"/>
      </w:pPr>
      <w:rPr>
        <w:rFonts w:cs="Times New Roman" w:hint="default"/>
        <w:b/>
      </w:rPr>
    </w:lvl>
    <w:lvl w:ilvl="1">
      <w:start w:val="1"/>
      <w:numFmt w:val="decimal"/>
      <w:lvlText w:val="3.%2"/>
      <w:lvlJc w:val="left"/>
      <w:pPr>
        <w:ind w:left="1080" w:hanging="1080"/>
      </w:pPr>
      <w:rPr>
        <w:rFonts w:cs="Times New Roman" w:hint="default"/>
        <w:b/>
      </w:rPr>
    </w:lvl>
    <w:lvl w:ilvl="2">
      <w:start w:val="1"/>
      <w:numFmt w:val="decimal"/>
      <w:lvlText w:val="%1.%2.%3"/>
      <w:lvlJc w:val="left"/>
      <w:pPr>
        <w:ind w:left="1080" w:hanging="108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0" w15:restartNumberingAfterBreak="0">
    <w:nsid w:val="2FC676DD"/>
    <w:multiLevelType w:val="multilevel"/>
    <w:tmpl w:val="35C2A1A4"/>
    <w:lvl w:ilvl="0">
      <w:start w:val="1"/>
      <w:numFmt w:val="upperLetter"/>
      <w:lvlText w:val="%1."/>
      <w:lvlJc w:val="left"/>
      <w:pPr>
        <w:ind w:left="921" w:hanging="360"/>
      </w:pPr>
      <w:rPr>
        <w:rFonts w:cs="Times New Roman" w:hint="default"/>
      </w:rPr>
    </w:lvl>
    <w:lvl w:ilvl="1">
      <w:start w:val="1"/>
      <w:numFmt w:val="decimal"/>
      <w:pStyle w:val="List21"/>
      <w:lvlText w:val="%2."/>
      <w:lvlJc w:val="left"/>
      <w:pPr>
        <w:tabs>
          <w:tab w:val="num" w:pos="1411"/>
        </w:tabs>
        <w:ind w:left="1224" w:hanging="360"/>
      </w:pPr>
      <w:rPr>
        <w:rFonts w:hint="default"/>
      </w:rPr>
    </w:lvl>
    <w:lvl w:ilvl="2">
      <w:start w:val="1"/>
      <w:numFmt w:val="decimal"/>
      <w:lvlRestart w:val="0"/>
      <w:lvlText w:val="(%3)"/>
      <w:lvlJc w:val="left"/>
      <w:pPr>
        <w:tabs>
          <w:tab w:val="num" w:pos="1915"/>
        </w:tabs>
        <w:ind w:left="1915" w:hanging="504"/>
      </w:pPr>
      <w:rPr>
        <w:rFonts w:cs="Times New Roman" w:hint="default"/>
      </w:rPr>
    </w:lvl>
    <w:lvl w:ilvl="3">
      <w:start w:val="1"/>
      <w:numFmt w:val="lowerLetter"/>
      <w:lvlText w:val="%4."/>
      <w:lvlJc w:val="left"/>
      <w:pPr>
        <w:ind w:left="2563" w:hanging="648"/>
      </w:pPr>
      <w:rPr>
        <w:rFonts w:cs="Times New Roman" w:hint="default"/>
      </w:rPr>
    </w:lvl>
    <w:lvl w:ilvl="4">
      <w:start w:val="1"/>
      <w:numFmt w:val="lowerLetter"/>
      <w:lvlText w:val="%5."/>
      <w:lvlJc w:val="left"/>
      <w:pPr>
        <w:ind w:left="3801" w:hanging="360"/>
      </w:pPr>
      <w:rPr>
        <w:rFonts w:cs="Times New Roman" w:hint="default"/>
      </w:rPr>
    </w:lvl>
    <w:lvl w:ilvl="5">
      <w:start w:val="1"/>
      <w:numFmt w:val="lowerRoman"/>
      <w:lvlText w:val="%6."/>
      <w:lvlJc w:val="right"/>
      <w:pPr>
        <w:ind w:left="4521" w:hanging="180"/>
      </w:pPr>
      <w:rPr>
        <w:rFonts w:cs="Times New Roman" w:hint="default"/>
      </w:rPr>
    </w:lvl>
    <w:lvl w:ilvl="6">
      <w:start w:val="1"/>
      <w:numFmt w:val="decimal"/>
      <w:lvlText w:val="%7."/>
      <w:lvlJc w:val="left"/>
      <w:pPr>
        <w:ind w:left="5241" w:hanging="360"/>
      </w:pPr>
      <w:rPr>
        <w:rFonts w:cs="Times New Roman" w:hint="default"/>
      </w:rPr>
    </w:lvl>
    <w:lvl w:ilvl="7">
      <w:start w:val="1"/>
      <w:numFmt w:val="lowerLetter"/>
      <w:lvlText w:val="%8."/>
      <w:lvlJc w:val="left"/>
      <w:pPr>
        <w:ind w:left="5961" w:hanging="360"/>
      </w:pPr>
      <w:rPr>
        <w:rFonts w:cs="Times New Roman" w:hint="default"/>
      </w:rPr>
    </w:lvl>
    <w:lvl w:ilvl="8">
      <w:start w:val="1"/>
      <w:numFmt w:val="lowerRoman"/>
      <w:lvlText w:val="%9."/>
      <w:lvlJc w:val="right"/>
      <w:pPr>
        <w:ind w:left="6681" w:hanging="180"/>
      </w:pPr>
      <w:rPr>
        <w:rFonts w:cs="Times New Roman" w:hint="default"/>
      </w:rPr>
    </w:lvl>
  </w:abstractNum>
  <w:abstractNum w:abstractNumId="11" w15:restartNumberingAfterBreak="0">
    <w:nsid w:val="317A4C14"/>
    <w:multiLevelType w:val="multilevel"/>
    <w:tmpl w:val="E47E7BD6"/>
    <w:lvl w:ilvl="0">
      <w:start w:val="1"/>
      <w:numFmt w:val="upperLetter"/>
      <w:lvlText w:val="%1."/>
      <w:lvlJc w:val="left"/>
      <w:pPr>
        <w:ind w:left="921" w:hanging="360"/>
      </w:pPr>
      <w:rPr>
        <w:rFonts w:cs="Times New Roman" w:hint="default"/>
      </w:rPr>
    </w:lvl>
    <w:lvl w:ilvl="1">
      <w:start w:val="1"/>
      <w:numFmt w:val="lowerLetter"/>
      <w:pStyle w:val="Lista0"/>
      <w:lvlText w:val="%2."/>
      <w:lvlJc w:val="left"/>
      <w:pPr>
        <w:tabs>
          <w:tab w:val="num" w:pos="1411"/>
        </w:tabs>
        <w:ind w:left="1411" w:hanging="504"/>
      </w:pPr>
      <w:rPr>
        <w:rFonts w:cs="Times New Roman" w:hint="default"/>
      </w:rPr>
    </w:lvl>
    <w:lvl w:ilvl="2">
      <w:start w:val="1"/>
      <w:numFmt w:val="lowerLetter"/>
      <w:lvlRestart w:val="0"/>
      <w:pStyle w:val="List3a"/>
      <w:lvlText w:val="(%3)"/>
      <w:lvlJc w:val="left"/>
      <w:pPr>
        <w:tabs>
          <w:tab w:val="num" w:pos="1915"/>
        </w:tabs>
        <w:ind w:left="1915" w:hanging="504"/>
      </w:pPr>
      <w:rPr>
        <w:rFonts w:cs="Times New Roman" w:hint="default"/>
      </w:rPr>
    </w:lvl>
    <w:lvl w:ilvl="3">
      <w:start w:val="1"/>
      <w:numFmt w:val="lowerLetter"/>
      <w:lvlText w:val="%4."/>
      <w:lvlJc w:val="left"/>
      <w:pPr>
        <w:ind w:left="2563" w:hanging="648"/>
      </w:pPr>
      <w:rPr>
        <w:rFonts w:cs="Times New Roman" w:hint="default"/>
      </w:rPr>
    </w:lvl>
    <w:lvl w:ilvl="4">
      <w:start w:val="1"/>
      <w:numFmt w:val="lowerLetter"/>
      <w:lvlText w:val="%5."/>
      <w:lvlJc w:val="left"/>
      <w:pPr>
        <w:ind w:left="3801" w:hanging="360"/>
      </w:pPr>
      <w:rPr>
        <w:rFonts w:cs="Times New Roman" w:hint="default"/>
      </w:rPr>
    </w:lvl>
    <w:lvl w:ilvl="5">
      <w:start w:val="1"/>
      <w:numFmt w:val="lowerRoman"/>
      <w:lvlText w:val="%6."/>
      <w:lvlJc w:val="right"/>
      <w:pPr>
        <w:ind w:left="4521" w:hanging="180"/>
      </w:pPr>
      <w:rPr>
        <w:rFonts w:cs="Times New Roman" w:hint="default"/>
      </w:rPr>
    </w:lvl>
    <w:lvl w:ilvl="6">
      <w:start w:val="1"/>
      <w:numFmt w:val="decimal"/>
      <w:lvlText w:val="%7."/>
      <w:lvlJc w:val="left"/>
      <w:pPr>
        <w:ind w:left="5241" w:hanging="360"/>
      </w:pPr>
      <w:rPr>
        <w:rFonts w:cs="Times New Roman" w:hint="default"/>
      </w:rPr>
    </w:lvl>
    <w:lvl w:ilvl="7">
      <w:start w:val="1"/>
      <w:numFmt w:val="lowerLetter"/>
      <w:lvlText w:val="%8."/>
      <w:lvlJc w:val="left"/>
      <w:pPr>
        <w:ind w:left="5961" w:hanging="360"/>
      </w:pPr>
      <w:rPr>
        <w:rFonts w:cs="Times New Roman" w:hint="default"/>
      </w:rPr>
    </w:lvl>
    <w:lvl w:ilvl="8">
      <w:start w:val="1"/>
      <w:numFmt w:val="lowerRoman"/>
      <w:lvlText w:val="%9."/>
      <w:lvlJc w:val="right"/>
      <w:pPr>
        <w:ind w:left="6681" w:hanging="180"/>
      </w:pPr>
      <w:rPr>
        <w:rFonts w:cs="Times New Roman" w:hint="default"/>
      </w:rPr>
    </w:lvl>
  </w:abstractNum>
  <w:abstractNum w:abstractNumId="12" w15:restartNumberingAfterBreak="0">
    <w:nsid w:val="388B61B5"/>
    <w:multiLevelType w:val="hybridMultilevel"/>
    <w:tmpl w:val="5E684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3A4EAC"/>
    <w:multiLevelType w:val="multilevel"/>
    <w:tmpl w:val="068ED9B2"/>
    <w:lvl w:ilvl="0">
      <w:start w:val="2"/>
      <w:numFmt w:val="decimal"/>
      <w:lvlText w:val="%1"/>
      <w:lvlJc w:val="left"/>
      <w:pPr>
        <w:ind w:left="360" w:hanging="360"/>
      </w:pPr>
      <w:rPr>
        <w:rFonts w:cs="Times New Roman" w:hint="default"/>
        <w:b/>
      </w:rPr>
    </w:lvl>
    <w:lvl w:ilvl="1">
      <w:start w:val="1"/>
      <w:numFmt w:val="decimal"/>
      <w:lvlText w:val="2.%2"/>
      <w:lvlJc w:val="left"/>
      <w:pPr>
        <w:ind w:left="1080" w:hanging="108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4" w15:restartNumberingAfterBreak="0">
    <w:nsid w:val="3C45539E"/>
    <w:multiLevelType w:val="hybridMultilevel"/>
    <w:tmpl w:val="A2F03D1C"/>
    <w:lvl w:ilvl="0" w:tplc="BF0CE7FA">
      <w:start w:val="1"/>
      <w:numFmt w:val="decimal"/>
      <w:pStyle w:val="OutlineUnit"/>
      <w:lvlText w:val="UNIT %1"/>
      <w:lvlJc w:val="left"/>
      <w:pPr>
        <w:ind w:left="36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DB744CB"/>
    <w:multiLevelType w:val="multilevel"/>
    <w:tmpl w:val="129406F6"/>
    <w:lvl w:ilvl="0">
      <w:start w:val="1"/>
      <w:numFmt w:val="bullet"/>
      <w:pStyle w:val="List1bullet"/>
      <w:lvlText w:val=""/>
      <w:lvlJc w:val="left"/>
      <w:pPr>
        <w:tabs>
          <w:tab w:val="num" w:pos="907"/>
        </w:tabs>
        <w:ind w:left="907" w:hanging="360"/>
      </w:pPr>
      <w:rPr>
        <w:rFonts w:ascii="Symbol" w:hAnsi="Symbol"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 w15:restartNumberingAfterBreak="0">
    <w:nsid w:val="3FD878D5"/>
    <w:multiLevelType w:val="multilevel"/>
    <w:tmpl w:val="4002EECA"/>
    <w:lvl w:ilvl="0">
      <w:start w:val="1"/>
      <w:numFmt w:val="none"/>
      <w:lvlText w:val="UNIT 1"/>
      <w:lvlJc w:val="left"/>
      <w:pPr>
        <w:ind w:left="1080" w:hanging="1080"/>
      </w:pPr>
      <w:rPr>
        <w:rFonts w:cs="Times New Roman" w:hint="default"/>
        <w:b/>
      </w:rPr>
    </w:lvl>
    <w:lvl w:ilvl="1">
      <w:start w:val="1"/>
      <w:numFmt w:val="decimal"/>
      <w:lvlRestart w:val="0"/>
      <w:lvlText w:val="4.%2"/>
      <w:lvlJc w:val="left"/>
      <w:pPr>
        <w:tabs>
          <w:tab w:val="num" w:pos="547"/>
        </w:tabs>
        <w:ind w:left="547" w:hanging="547"/>
      </w:pPr>
      <w:rPr>
        <w:rFonts w:cs="Times New Roman" w:hint="default"/>
        <w:b/>
      </w:rPr>
    </w:lvl>
    <w:lvl w:ilvl="2">
      <w:start w:val="1"/>
      <w:numFmt w:val="decimal"/>
      <w:lvlText w:val="%1.%2.%3"/>
      <w:lvlJc w:val="left"/>
      <w:pPr>
        <w:ind w:left="1080" w:hanging="108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7" w15:restartNumberingAfterBreak="0">
    <w:nsid w:val="41034EDE"/>
    <w:multiLevelType w:val="multilevel"/>
    <w:tmpl w:val="381E30FA"/>
    <w:lvl w:ilvl="0">
      <w:start w:val="1"/>
      <w:numFmt w:val="none"/>
      <w:lvlText w:val="UNIT 1"/>
      <w:lvlJc w:val="left"/>
      <w:pPr>
        <w:ind w:left="1080" w:hanging="1080"/>
      </w:pPr>
      <w:rPr>
        <w:rFonts w:cs="Times New Roman" w:hint="default"/>
        <w:b/>
      </w:rPr>
    </w:lvl>
    <w:lvl w:ilvl="1">
      <w:start w:val="1"/>
      <w:numFmt w:val="decimal"/>
      <w:lvlText w:val="1.%2"/>
      <w:lvlJc w:val="left"/>
      <w:pPr>
        <w:ind w:left="1080" w:hanging="1080"/>
      </w:pPr>
      <w:rPr>
        <w:rFonts w:cs="Times New Roman" w:hint="default"/>
        <w:b/>
      </w:rPr>
    </w:lvl>
    <w:lvl w:ilvl="2">
      <w:start w:val="1"/>
      <w:numFmt w:val="decimal"/>
      <w:lvlText w:val="%1.%2.%3"/>
      <w:lvlJc w:val="left"/>
      <w:pPr>
        <w:ind w:left="1080" w:hanging="108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8" w15:restartNumberingAfterBreak="0">
    <w:nsid w:val="4B0D0943"/>
    <w:multiLevelType w:val="hybridMultilevel"/>
    <w:tmpl w:val="39A6F634"/>
    <w:lvl w:ilvl="0" w:tplc="E6A4D8DC">
      <w:start w:val="1"/>
      <w:numFmt w:val="bullet"/>
      <w:pStyle w:val="Listbulleted-noindent"/>
      <w:lvlText w:val=""/>
      <w:lvlJc w:val="left"/>
      <w:pPr>
        <w:ind w:left="360" w:hanging="360"/>
      </w:pPr>
      <w:rPr>
        <w:rFonts w:ascii="Symbol" w:hAnsi="Symbol" w:hint="default"/>
      </w:rPr>
    </w:lvl>
    <w:lvl w:ilvl="1" w:tplc="04090019">
      <w:start w:val="1"/>
      <w:numFmt w:val="lowerLetter"/>
      <w:lvlText w:val="%2."/>
      <w:lvlJc w:val="left"/>
      <w:pPr>
        <w:ind w:left="1065" w:hanging="360"/>
      </w:pPr>
      <w:rPr>
        <w:rFonts w:cs="Times New Roman"/>
      </w:rPr>
    </w:lvl>
    <w:lvl w:ilvl="2" w:tplc="0409001B" w:tentative="1">
      <w:start w:val="1"/>
      <w:numFmt w:val="lowerRoman"/>
      <w:lvlText w:val="%3."/>
      <w:lvlJc w:val="right"/>
      <w:pPr>
        <w:ind w:left="1785" w:hanging="180"/>
      </w:pPr>
      <w:rPr>
        <w:rFonts w:cs="Times New Roman"/>
      </w:rPr>
    </w:lvl>
    <w:lvl w:ilvl="3" w:tplc="0409000F" w:tentative="1">
      <w:start w:val="1"/>
      <w:numFmt w:val="decimal"/>
      <w:lvlText w:val="%4."/>
      <w:lvlJc w:val="left"/>
      <w:pPr>
        <w:ind w:left="2505" w:hanging="360"/>
      </w:pPr>
      <w:rPr>
        <w:rFonts w:cs="Times New Roman"/>
      </w:rPr>
    </w:lvl>
    <w:lvl w:ilvl="4" w:tplc="04090019" w:tentative="1">
      <w:start w:val="1"/>
      <w:numFmt w:val="lowerLetter"/>
      <w:lvlText w:val="%5."/>
      <w:lvlJc w:val="left"/>
      <w:pPr>
        <w:ind w:left="3225" w:hanging="360"/>
      </w:pPr>
      <w:rPr>
        <w:rFonts w:cs="Times New Roman"/>
      </w:rPr>
    </w:lvl>
    <w:lvl w:ilvl="5" w:tplc="0409001B" w:tentative="1">
      <w:start w:val="1"/>
      <w:numFmt w:val="lowerRoman"/>
      <w:lvlText w:val="%6."/>
      <w:lvlJc w:val="right"/>
      <w:pPr>
        <w:ind w:left="3945" w:hanging="180"/>
      </w:pPr>
      <w:rPr>
        <w:rFonts w:cs="Times New Roman"/>
      </w:rPr>
    </w:lvl>
    <w:lvl w:ilvl="6" w:tplc="0409000F" w:tentative="1">
      <w:start w:val="1"/>
      <w:numFmt w:val="decimal"/>
      <w:lvlText w:val="%7."/>
      <w:lvlJc w:val="left"/>
      <w:pPr>
        <w:ind w:left="4665" w:hanging="360"/>
      </w:pPr>
      <w:rPr>
        <w:rFonts w:cs="Times New Roman"/>
      </w:rPr>
    </w:lvl>
    <w:lvl w:ilvl="7" w:tplc="04090019" w:tentative="1">
      <w:start w:val="1"/>
      <w:numFmt w:val="lowerLetter"/>
      <w:lvlText w:val="%8."/>
      <w:lvlJc w:val="left"/>
      <w:pPr>
        <w:ind w:left="5385" w:hanging="360"/>
      </w:pPr>
      <w:rPr>
        <w:rFonts w:cs="Times New Roman"/>
      </w:rPr>
    </w:lvl>
    <w:lvl w:ilvl="8" w:tplc="0409001B" w:tentative="1">
      <w:start w:val="1"/>
      <w:numFmt w:val="lowerRoman"/>
      <w:lvlText w:val="%9."/>
      <w:lvlJc w:val="right"/>
      <w:pPr>
        <w:ind w:left="6105" w:hanging="180"/>
      </w:pPr>
      <w:rPr>
        <w:rFonts w:cs="Times New Roman"/>
      </w:rPr>
    </w:lvl>
  </w:abstractNum>
  <w:abstractNum w:abstractNumId="19" w15:restartNumberingAfterBreak="0">
    <w:nsid w:val="4EB53459"/>
    <w:multiLevelType w:val="multilevel"/>
    <w:tmpl w:val="8452BCC2"/>
    <w:lvl w:ilvl="0">
      <w:start w:val="1"/>
      <w:numFmt w:val="upperLetter"/>
      <w:lvlText w:val="%1."/>
      <w:lvlJc w:val="left"/>
      <w:pPr>
        <w:ind w:left="921" w:hanging="360"/>
      </w:pPr>
      <w:rPr>
        <w:rFonts w:cs="Times New Roman" w:hint="default"/>
      </w:rPr>
    </w:lvl>
    <w:lvl w:ilvl="1">
      <w:start w:val="1"/>
      <w:numFmt w:val="decimal"/>
      <w:pStyle w:val="List1"/>
      <w:lvlText w:val="%2."/>
      <w:lvlJc w:val="left"/>
      <w:pPr>
        <w:tabs>
          <w:tab w:val="num" w:pos="1411"/>
        </w:tabs>
        <w:ind w:left="1411" w:hanging="504"/>
      </w:pPr>
      <w:rPr>
        <w:rFonts w:cs="Times New Roman" w:hint="default"/>
      </w:rPr>
    </w:lvl>
    <w:lvl w:ilvl="2">
      <w:start w:val="1"/>
      <w:numFmt w:val="bullet"/>
      <w:lvlText w:val=""/>
      <w:lvlJc w:val="left"/>
      <w:pPr>
        <w:tabs>
          <w:tab w:val="num" w:pos="1915"/>
        </w:tabs>
        <w:ind w:left="1915" w:hanging="504"/>
      </w:pPr>
      <w:rPr>
        <w:rFonts w:ascii="Symbol" w:hAnsi="Symbol" w:hint="default"/>
      </w:rPr>
    </w:lvl>
    <w:lvl w:ilvl="3">
      <w:start w:val="1"/>
      <w:numFmt w:val="decimal"/>
      <w:lvlText w:val="%4."/>
      <w:lvlJc w:val="left"/>
      <w:pPr>
        <w:ind w:left="3081" w:hanging="360"/>
      </w:pPr>
      <w:rPr>
        <w:rFonts w:cs="Times New Roman" w:hint="default"/>
      </w:rPr>
    </w:lvl>
    <w:lvl w:ilvl="4">
      <w:start w:val="1"/>
      <w:numFmt w:val="lowerLetter"/>
      <w:lvlText w:val="%5."/>
      <w:lvlJc w:val="left"/>
      <w:pPr>
        <w:ind w:left="3801" w:hanging="360"/>
      </w:pPr>
      <w:rPr>
        <w:rFonts w:cs="Times New Roman" w:hint="default"/>
      </w:rPr>
    </w:lvl>
    <w:lvl w:ilvl="5">
      <w:start w:val="1"/>
      <w:numFmt w:val="lowerRoman"/>
      <w:lvlText w:val="%6."/>
      <w:lvlJc w:val="right"/>
      <w:pPr>
        <w:ind w:left="4521" w:hanging="180"/>
      </w:pPr>
      <w:rPr>
        <w:rFonts w:cs="Times New Roman" w:hint="default"/>
      </w:rPr>
    </w:lvl>
    <w:lvl w:ilvl="6">
      <w:start w:val="1"/>
      <w:numFmt w:val="decimal"/>
      <w:lvlText w:val="%7."/>
      <w:lvlJc w:val="left"/>
      <w:pPr>
        <w:ind w:left="5241" w:hanging="360"/>
      </w:pPr>
      <w:rPr>
        <w:rFonts w:cs="Times New Roman" w:hint="default"/>
      </w:rPr>
    </w:lvl>
    <w:lvl w:ilvl="7">
      <w:start w:val="1"/>
      <w:numFmt w:val="lowerLetter"/>
      <w:lvlText w:val="%8."/>
      <w:lvlJc w:val="left"/>
      <w:pPr>
        <w:ind w:left="5961" w:hanging="360"/>
      </w:pPr>
      <w:rPr>
        <w:rFonts w:cs="Times New Roman" w:hint="default"/>
      </w:rPr>
    </w:lvl>
    <w:lvl w:ilvl="8">
      <w:start w:val="1"/>
      <w:numFmt w:val="lowerRoman"/>
      <w:lvlText w:val="%9."/>
      <w:lvlJc w:val="right"/>
      <w:pPr>
        <w:ind w:left="6681" w:hanging="180"/>
      </w:pPr>
      <w:rPr>
        <w:rFonts w:cs="Times New Roman" w:hint="default"/>
      </w:rPr>
    </w:lvl>
  </w:abstractNum>
  <w:abstractNum w:abstractNumId="20" w15:restartNumberingAfterBreak="0">
    <w:nsid w:val="50337B1F"/>
    <w:multiLevelType w:val="hybridMultilevel"/>
    <w:tmpl w:val="F7225D1C"/>
    <w:lvl w:ilvl="0" w:tplc="8130B122">
      <w:start w:val="1"/>
      <w:numFmt w:val="lowerLetter"/>
      <w:lvlText w:val="%1."/>
      <w:lvlJc w:val="left"/>
      <w:pPr>
        <w:ind w:left="1584" w:hanging="288"/>
      </w:pPr>
      <w:rPr>
        <w:rFonts w:hint="default"/>
      </w:rPr>
    </w:lvl>
    <w:lvl w:ilvl="1" w:tplc="04090019" w:tentative="1">
      <w:start w:val="1"/>
      <w:numFmt w:val="lowerLetter"/>
      <w:lvlText w:val="%2."/>
      <w:lvlJc w:val="left"/>
      <w:pPr>
        <w:ind w:left="2851" w:hanging="360"/>
      </w:pPr>
    </w:lvl>
    <w:lvl w:ilvl="2" w:tplc="0409001B" w:tentative="1">
      <w:start w:val="1"/>
      <w:numFmt w:val="lowerRoman"/>
      <w:lvlText w:val="%3."/>
      <w:lvlJc w:val="right"/>
      <w:pPr>
        <w:ind w:left="3571" w:hanging="180"/>
      </w:pPr>
    </w:lvl>
    <w:lvl w:ilvl="3" w:tplc="0409000F" w:tentative="1">
      <w:start w:val="1"/>
      <w:numFmt w:val="decimal"/>
      <w:lvlText w:val="%4."/>
      <w:lvlJc w:val="left"/>
      <w:pPr>
        <w:ind w:left="4291" w:hanging="360"/>
      </w:pPr>
    </w:lvl>
    <w:lvl w:ilvl="4" w:tplc="04090019" w:tentative="1">
      <w:start w:val="1"/>
      <w:numFmt w:val="lowerLetter"/>
      <w:lvlText w:val="%5."/>
      <w:lvlJc w:val="left"/>
      <w:pPr>
        <w:ind w:left="5011" w:hanging="360"/>
      </w:pPr>
    </w:lvl>
    <w:lvl w:ilvl="5" w:tplc="0409001B" w:tentative="1">
      <w:start w:val="1"/>
      <w:numFmt w:val="lowerRoman"/>
      <w:lvlText w:val="%6."/>
      <w:lvlJc w:val="right"/>
      <w:pPr>
        <w:ind w:left="5731" w:hanging="180"/>
      </w:pPr>
    </w:lvl>
    <w:lvl w:ilvl="6" w:tplc="0409000F" w:tentative="1">
      <w:start w:val="1"/>
      <w:numFmt w:val="decimal"/>
      <w:lvlText w:val="%7."/>
      <w:lvlJc w:val="left"/>
      <w:pPr>
        <w:ind w:left="6451" w:hanging="360"/>
      </w:pPr>
    </w:lvl>
    <w:lvl w:ilvl="7" w:tplc="04090019" w:tentative="1">
      <w:start w:val="1"/>
      <w:numFmt w:val="lowerLetter"/>
      <w:lvlText w:val="%8."/>
      <w:lvlJc w:val="left"/>
      <w:pPr>
        <w:ind w:left="7171" w:hanging="360"/>
      </w:pPr>
    </w:lvl>
    <w:lvl w:ilvl="8" w:tplc="0409001B" w:tentative="1">
      <w:start w:val="1"/>
      <w:numFmt w:val="lowerRoman"/>
      <w:lvlText w:val="%9."/>
      <w:lvlJc w:val="right"/>
      <w:pPr>
        <w:ind w:left="7891" w:hanging="180"/>
      </w:pPr>
    </w:lvl>
  </w:abstractNum>
  <w:abstractNum w:abstractNumId="21" w15:restartNumberingAfterBreak="0">
    <w:nsid w:val="546E3FF2"/>
    <w:multiLevelType w:val="hybridMultilevel"/>
    <w:tmpl w:val="F4E2413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2" w15:restartNumberingAfterBreak="0">
    <w:nsid w:val="5B022080"/>
    <w:multiLevelType w:val="multilevel"/>
    <w:tmpl w:val="9AA2A95C"/>
    <w:lvl w:ilvl="0">
      <w:start w:val="1"/>
      <w:numFmt w:val="upperLetter"/>
      <w:lvlText w:val="%1."/>
      <w:lvlJc w:val="left"/>
      <w:pPr>
        <w:ind w:left="921" w:hanging="360"/>
      </w:pPr>
      <w:rPr>
        <w:rFonts w:cs="Times New Roman" w:hint="default"/>
      </w:rPr>
    </w:lvl>
    <w:lvl w:ilvl="1">
      <w:start w:val="1"/>
      <w:numFmt w:val="decimal"/>
      <w:lvlText w:val="%2."/>
      <w:lvlJc w:val="left"/>
      <w:pPr>
        <w:tabs>
          <w:tab w:val="num" w:pos="1411"/>
        </w:tabs>
        <w:ind w:left="1224" w:hanging="360"/>
      </w:pPr>
      <w:rPr>
        <w:rFonts w:hint="default"/>
      </w:rPr>
    </w:lvl>
    <w:lvl w:ilvl="2">
      <w:start w:val="1"/>
      <w:numFmt w:val="decimal"/>
      <w:lvlRestart w:val="0"/>
      <w:lvlText w:val="(%3)"/>
      <w:lvlJc w:val="left"/>
      <w:pPr>
        <w:tabs>
          <w:tab w:val="num" w:pos="1915"/>
        </w:tabs>
        <w:ind w:left="1915" w:hanging="504"/>
      </w:pPr>
      <w:rPr>
        <w:rFonts w:cs="Times New Roman" w:hint="default"/>
      </w:rPr>
    </w:lvl>
    <w:lvl w:ilvl="3">
      <w:start w:val="1"/>
      <w:numFmt w:val="lowerLetter"/>
      <w:lvlText w:val="%4."/>
      <w:lvlJc w:val="left"/>
      <w:pPr>
        <w:ind w:left="2563" w:hanging="648"/>
      </w:pPr>
      <w:rPr>
        <w:rFonts w:cs="Times New Roman" w:hint="default"/>
      </w:rPr>
    </w:lvl>
    <w:lvl w:ilvl="4">
      <w:start w:val="1"/>
      <w:numFmt w:val="lowerLetter"/>
      <w:lvlText w:val="%5."/>
      <w:lvlJc w:val="left"/>
      <w:pPr>
        <w:ind w:left="3801" w:hanging="360"/>
      </w:pPr>
      <w:rPr>
        <w:rFonts w:cs="Times New Roman" w:hint="default"/>
      </w:rPr>
    </w:lvl>
    <w:lvl w:ilvl="5">
      <w:start w:val="1"/>
      <w:numFmt w:val="lowerRoman"/>
      <w:lvlText w:val="%6."/>
      <w:lvlJc w:val="right"/>
      <w:pPr>
        <w:ind w:left="4521" w:hanging="180"/>
      </w:pPr>
      <w:rPr>
        <w:rFonts w:cs="Times New Roman" w:hint="default"/>
      </w:rPr>
    </w:lvl>
    <w:lvl w:ilvl="6">
      <w:start w:val="1"/>
      <w:numFmt w:val="decimal"/>
      <w:lvlText w:val="%7."/>
      <w:lvlJc w:val="left"/>
      <w:pPr>
        <w:ind w:left="5241" w:hanging="360"/>
      </w:pPr>
      <w:rPr>
        <w:rFonts w:cs="Times New Roman" w:hint="default"/>
      </w:rPr>
    </w:lvl>
    <w:lvl w:ilvl="7">
      <w:start w:val="1"/>
      <w:numFmt w:val="lowerLetter"/>
      <w:lvlText w:val="%8."/>
      <w:lvlJc w:val="left"/>
      <w:pPr>
        <w:ind w:left="5961" w:hanging="360"/>
      </w:pPr>
      <w:rPr>
        <w:rFonts w:cs="Times New Roman" w:hint="default"/>
      </w:rPr>
    </w:lvl>
    <w:lvl w:ilvl="8">
      <w:start w:val="1"/>
      <w:numFmt w:val="lowerRoman"/>
      <w:lvlText w:val="%9."/>
      <w:lvlJc w:val="right"/>
      <w:pPr>
        <w:ind w:left="6681" w:hanging="180"/>
      </w:pPr>
      <w:rPr>
        <w:rFonts w:cs="Times New Roman" w:hint="default"/>
      </w:rPr>
    </w:lvl>
  </w:abstractNum>
  <w:abstractNum w:abstractNumId="23" w15:restartNumberingAfterBreak="0">
    <w:nsid w:val="5B4078EC"/>
    <w:multiLevelType w:val="hybridMultilevel"/>
    <w:tmpl w:val="3FD2EDA2"/>
    <w:lvl w:ilvl="0" w:tplc="04090001">
      <w:start w:val="1"/>
      <w:numFmt w:val="bullet"/>
      <w:lvlText w:val=""/>
      <w:lvlJc w:val="left"/>
      <w:pPr>
        <w:ind w:left="720" w:hanging="360"/>
      </w:pPr>
      <w:rPr>
        <w:rFonts w:ascii="Symbol" w:hAnsi="Symbol" w:hint="default"/>
      </w:rPr>
    </w:lvl>
    <w:lvl w:ilvl="1" w:tplc="3086D3E0">
      <w:start w:val="1"/>
      <w:numFmt w:val="bullet"/>
      <w:lvlText w:val="o"/>
      <w:lvlJc w:val="left"/>
      <w:pPr>
        <w:ind w:left="90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05152F"/>
    <w:multiLevelType w:val="multilevel"/>
    <w:tmpl w:val="CC100FC2"/>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5" w15:restartNumberingAfterBreak="0">
    <w:nsid w:val="68C05658"/>
    <w:multiLevelType w:val="hybridMultilevel"/>
    <w:tmpl w:val="330E2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9C5E49"/>
    <w:multiLevelType w:val="multilevel"/>
    <w:tmpl w:val="081A2C18"/>
    <w:lvl w:ilvl="0">
      <w:start w:val="1"/>
      <w:numFmt w:val="none"/>
      <w:lvlText w:val="UNIT 1"/>
      <w:lvlJc w:val="left"/>
      <w:pPr>
        <w:ind w:left="1080" w:hanging="1080"/>
      </w:pPr>
      <w:rPr>
        <w:rFonts w:cs="Times New Roman" w:hint="default"/>
        <w:b/>
      </w:rPr>
    </w:lvl>
    <w:lvl w:ilvl="1">
      <w:start w:val="1"/>
      <w:numFmt w:val="decimal"/>
      <w:lvlText w:val="1.%2"/>
      <w:lvlJc w:val="left"/>
      <w:pPr>
        <w:tabs>
          <w:tab w:val="num" w:pos="547"/>
        </w:tabs>
        <w:ind w:left="547" w:hanging="547"/>
      </w:pPr>
      <w:rPr>
        <w:rFonts w:cs="Times New Roman" w:hint="default"/>
        <w:b/>
      </w:rPr>
    </w:lvl>
    <w:lvl w:ilvl="2">
      <w:start w:val="1"/>
      <w:numFmt w:val="decimal"/>
      <w:lvlText w:val="%1.%2.%3"/>
      <w:lvlJc w:val="left"/>
      <w:pPr>
        <w:ind w:left="1080" w:hanging="108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7" w15:restartNumberingAfterBreak="0">
    <w:nsid w:val="7131353F"/>
    <w:multiLevelType w:val="multilevel"/>
    <w:tmpl w:val="B63EE9F0"/>
    <w:lvl w:ilvl="0">
      <w:start w:val="1"/>
      <w:numFmt w:val="upperLetter"/>
      <w:lvlText w:val="%1."/>
      <w:lvlJc w:val="left"/>
      <w:pPr>
        <w:ind w:left="921" w:hanging="360"/>
      </w:pPr>
      <w:rPr>
        <w:rFonts w:cs="Times New Roman" w:hint="default"/>
      </w:rPr>
    </w:lvl>
    <w:lvl w:ilvl="1">
      <w:start w:val="1"/>
      <w:numFmt w:val="lowerLetter"/>
      <w:lvlText w:val="%2."/>
      <w:lvlJc w:val="left"/>
      <w:pPr>
        <w:tabs>
          <w:tab w:val="num" w:pos="1411"/>
        </w:tabs>
        <w:ind w:left="1411" w:hanging="504"/>
      </w:pPr>
      <w:rPr>
        <w:rFonts w:cs="Times New Roman" w:hint="default"/>
      </w:rPr>
    </w:lvl>
    <w:lvl w:ilvl="2">
      <w:start w:val="1"/>
      <w:numFmt w:val="decimal"/>
      <w:lvlRestart w:val="0"/>
      <w:lvlText w:val="(%3)"/>
      <w:lvlJc w:val="left"/>
      <w:pPr>
        <w:tabs>
          <w:tab w:val="num" w:pos="1915"/>
        </w:tabs>
        <w:ind w:left="1915" w:hanging="504"/>
      </w:pPr>
      <w:rPr>
        <w:rFonts w:cs="Times New Roman" w:hint="default"/>
      </w:rPr>
    </w:lvl>
    <w:lvl w:ilvl="3">
      <w:start w:val="1"/>
      <w:numFmt w:val="upperLetter"/>
      <w:lvlRestart w:val="0"/>
      <w:pStyle w:val="List4A"/>
      <w:lvlText w:val="(%4)"/>
      <w:lvlJc w:val="left"/>
      <w:pPr>
        <w:tabs>
          <w:tab w:val="num" w:pos="2419"/>
        </w:tabs>
        <w:ind w:left="2419" w:hanging="504"/>
      </w:pPr>
      <w:rPr>
        <w:rFonts w:cs="Times New Roman" w:hint="default"/>
      </w:rPr>
    </w:lvl>
    <w:lvl w:ilvl="4">
      <w:start w:val="1"/>
      <w:numFmt w:val="lowerRoman"/>
      <w:lvlRestart w:val="0"/>
      <w:pStyle w:val="list5i"/>
      <w:lvlText w:val="(%5)"/>
      <w:lvlJc w:val="left"/>
      <w:pPr>
        <w:tabs>
          <w:tab w:val="num" w:pos="2923"/>
        </w:tabs>
        <w:ind w:left="2923" w:hanging="504"/>
      </w:pPr>
      <w:rPr>
        <w:rFonts w:cs="Times New Roman" w:hint="default"/>
      </w:rPr>
    </w:lvl>
    <w:lvl w:ilvl="5">
      <w:start w:val="1"/>
      <w:numFmt w:val="lowerRoman"/>
      <w:lvlText w:val="%6."/>
      <w:lvlJc w:val="right"/>
      <w:pPr>
        <w:ind w:left="4521" w:hanging="180"/>
      </w:pPr>
      <w:rPr>
        <w:rFonts w:cs="Times New Roman" w:hint="default"/>
      </w:rPr>
    </w:lvl>
    <w:lvl w:ilvl="6">
      <w:start w:val="1"/>
      <w:numFmt w:val="decimal"/>
      <w:lvlText w:val="%7."/>
      <w:lvlJc w:val="left"/>
      <w:pPr>
        <w:ind w:left="5241" w:hanging="360"/>
      </w:pPr>
      <w:rPr>
        <w:rFonts w:cs="Times New Roman" w:hint="default"/>
      </w:rPr>
    </w:lvl>
    <w:lvl w:ilvl="7">
      <w:start w:val="1"/>
      <w:numFmt w:val="lowerLetter"/>
      <w:lvlText w:val="%8."/>
      <w:lvlJc w:val="left"/>
      <w:pPr>
        <w:ind w:left="5961" w:hanging="360"/>
      </w:pPr>
      <w:rPr>
        <w:rFonts w:cs="Times New Roman" w:hint="default"/>
      </w:rPr>
    </w:lvl>
    <w:lvl w:ilvl="8">
      <w:start w:val="1"/>
      <w:numFmt w:val="lowerRoman"/>
      <w:lvlText w:val="%9."/>
      <w:lvlJc w:val="right"/>
      <w:pPr>
        <w:ind w:left="6681" w:hanging="180"/>
      </w:pPr>
      <w:rPr>
        <w:rFonts w:cs="Times New Roman" w:hint="default"/>
      </w:rPr>
    </w:lvl>
  </w:abstractNum>
  <w:abstractNum w:abstractNumId="28" w15:restartNumberingAfterBreak="0">
    <w:nsid w:val="71D1290F"/>
    <w:multiLevelType w:val="multilevel"/>
    <w:tmpl w:val="3120272A"/>
    <w:lvl w:ilvl="0">
      <w:start w:val="1"/>
      <w:numFmt w:val="none"/>
      <w:lvlText w:val="UNIT 1"/>
      <w:lvlJc w:val="left"/>
      <w:pPr>
        <w:ind w:left="1080" w:hanging="1080"/>
      </w:pPr>
      <w:rPr>
        <w:rFonts w:cs="Times New Roman" w:hint="default"/>
        <w:b/>
      </w:rPr>
    </w:lvl>
    <w:lvl w:ilvl="1">
      <w:start w:val="1"/>
      <w:numFmt w:val="decimal"/>
      <w:lvlRestart w:val="0"/>
      <w:lvlText w:val="2.%2"/>
      <w:lvlJc w:val="left"/>
      <w:pPr>
        <w:tabs>
          <w:tab w:val="num" w:pos="547"/>
        </w:tabs>
        <w:ind w:left="547" w:hanging="547"/>
      </w:pPr>
      <w:rPr>
        <w:rFonts w:cs="Times New Roman" w:hint="default"/>
        <w:b/>
      </w:rPr>
    </w:lvl>
    <w:lvl w:ilvl="2">
      <w:start w:val="1"/>
      <w:numFmt w:val="decimal"/>
      <w:lvlText w:val="%1.%2.%3"/>
      <w:lvlJc w:val="left"/>
      <w:pPr>
        <w:ind w:left="1080" w:hanging="108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9" w15:restartNumberingAfterBreak="0">
    <w:nsid w:val="749A14E6"/>
    <w:multiLevelType w:val="hybridMultilevel"/>
    <w:tmpl w:val="CD246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4F0144"/>
    <w:multiLevelType w:val="hybridMultilevel"/>
    <w:tmpl w:val="F7225D1C"/>
    <w:lvl w:ilvl="0" w:tplc="8130B122">
      <w:start w:val="1"/>
      <w:numFmt w:val="lowerLetter"/>
      <w:lvlText w:val="%1."/>
      <w:lvlJc w:val="left"/>
      <w:pPr>
        <w:ind w:left="1584" w:hanging="288"/>
      </w:pPr>
      <w:rPr>
        <w:rFonts w:hint="default"/>
      </w:rPr>
    </w:lvl>
    <w:lvl w:ilvl="1" w:tplc="04090019" w:tentative="1">
      <w:start w:val="1"/>
      <w:numFmt w:val="lowerLetter"/>
      <w:lvlText w:val="%2."/>
      <w:lvlJc w:val="left"/>
      <w:pPr>
        <w:ind w:left="2851" w:hanging="360"/>
      </w:pPr>
    </w:lvl>
    <w:lvl w:ilvl="2" w:tplc="0409001B" w:tentative="1">
      <w:start w:val="1"/>
      <w:numFmt w:val="lowerRoman"/>
      <w:lvlText w:val="%3."/>
      <w:lvlJc w:val="right"/>
      <w:pPr>
        <w:ind w:left="3571" w:hanging="180"/>
      </w:pPr>
    </w:lvl>
    <w:lvl w:ilvl="3" w:tplc="0409000F" w:tentative="1">
      <w:start w:val="1"/>
      <w:numFmt w:val="decimal"/>
      <w:lvlText w:val="%4."/>
      <w:lvlJc w:val="left"/>
      <w:pPr>
        <w:ind w:left="4291" w:hanging="360"/>
      </w:pPr>
    </w:lvl>
    <w:lvl w:ilvl="4" w:tplc="04090019" w:tentative="1">
      <w:start w:val="1"/>
      <w:numFmt w:val="lowerLetter"/>
      <w:lvlText w:val="%5."/>
      <w:lvlJc w:val="left"/>
      <w:pPr>
        <w:ind w:left="5011" w:hanging="360"/>
      </w:pPr>
    </w:lvl>
    <w:lvl w:ilvl="5" w:tplc="0409001B" w:tentative="1">
      <w:start w:val="1"/>
      <w:numFmt w:val="lowerRoman"/>
      <w:lvlText w:val="%6."/>
      <w:lvlJc w:val="right"/>
      <w:pPr>
        <w:ind w:left="5731" w:hanging="180"/>
      </w:pPr>
    </w:lvl>
    <w:lvl w:ilvl="6" w:tplc="0409000F" w:tentative="1">
      <w:start w:val="1"/>
      <w:numFmt w:val="decimal"/>
      <w:lvlText w:val="%7."/>
      <w:lvlJc w:val="left"/>
      <w:pPr>
        <w:ind w:left="6451" w:hanging="360"/>
      </w:pPr>
    </w:lvl>
    <w:lvl w:ilvl="7" w:tplc="04090019" w:tentative="1">
      <w:start w:val="1"/>
      <w:numFmt w:val="lowerLetter"/>
      <w:lvlText w:val="%8."/>
      <w:lvlJc w:val="left"/>
      <w:pPr>
        <w:ind w:left="7171" w:hanging="360"/>
      </w:pPr>
    </w:lvl>
    <w:lvl w:ilvl="8" w:tplc="0409001B" w:tentative="1">
      <w:start w:val="1"/>
      <w:numFmt w:val="lowerRoman"/>
      <w:lvlText w:val="%9."/>
      <w:lvlJc w:val="right"/>
      <w:pPr>
        <w:ind w:left="7891" w:hanging="180"/>
      </w:pPr>
    </w:lvl>
  </w:abstractNum>
  <w:num w:numId="1" w16cid:durableId="1205564177">
    <w:abstractNumId w:val="14"/>
  </w:num>
  <w:num w:numId="2" w16cid:durableId="1387605328">
    <w:abstractNumId w:val="24"/>
  </w:num>
  <w:num w:numId="3" w16cid:durableId="684598507">
    <w:abstractNumId w:val="11"/>
  </w:num>
  <w:num w:numId="4" w16cid:durableId="1732390298">
    <w:abstractNumId w:val="18"/>
  </w:num>
  <w:num w:numId="5" w16cid:durableId="74059992">
    <w:abstractNumId w:val="1"/>
  </w:num>
  <w:num w:numId="6" w16cid:durableId="1409382217">
    <w:abstractNumId w:val="25"/>
  </w:num>
  <w:num w:numId="7" w16cid:durableId="1757751836">
    <w:abstractNumId w:val="21"/>
  </w:num>
  <w:num w:numId="8" w16cid:durableId="812255400">
    <w:abstractNumId w:val="29"/>
  </w:num>
  <w:num w:numId="9" w16cid:durableId="1773353358">
    <w:abstractNumId w:val="17"/>
  </w:num>
  <w:num w:numId="10" w16cid:durableId="566308628">
    <w:abstractNumId w:val="19"/>
  </w:num>
  <w:num w:numId="11" w16cid:durableId="991904016">
    <w:abstractNumId w:val="0"/>
  </w:num>
  <w:num w:numId="12" w16cid:durableId="205021021">
    <w:abstractNumId w:val="26"/>
  </w:num>
  <w:num w:numId="13" w16cid:durableId="898250322">
    <w:abstractNumId w:val="8"/>
    <w:lvlOverride w:ilvl="0">
      <w:lvl w:ilvl="0">
        <w:start w:val="1"/>
        <w:numFmt w:val="none"/>
        <w:lvlText w:val="UNIT 1"/>
        <w:lvlJc w:val="left"/>
        <w:pPr>
          <w:ind w:left="1080" w:hanging="1080"/>
        </w:pPr>
        <w:rPr>
          <w:rFonts w:cs="Times New Roman" w:hint="default"/>
          <w:b/>
        </w:rPr>
      </w:lvl>
    </w:lvlOverride>
    <w:lvlOverride w:ilvl="1">
      <w:lvl w:ilvl="1">
        <w:start w:val="1"/>
        <w:numFmt w:val="decimal"/>
        <w:lvlText w:val="2.%2"/>
        <w:lvlJc w:val="left"/>
        <w:pPr>
          <w:ind w:left="1080" w:hanging="1080"/>
        </w:pPr>
        <w:rPr>
          <w:rFonts w:cs="Times New Roman" w:hint="default"/>
          <w:b/>
        </w:rPr>
      </w:lvl>
    </w:lvlOverride>
    <w:lvlOverride w:ilvl="2">
      <w:lvl w:ilvl="2">
        <w:start w:val="1"/>
        <w:numFmt w:val="decimal"/>
        <w:lvlText w:val="%1.%2.%3"/>
        <w:lvlJc w:val="left"/>
        <w:pPr>
          <w:ind w:left="1080" w:hanging="1080"/>
        </w:pPr>
        <w:rPr>
          <w:rFonts w:cs="Times New Roman" w:hint="default"/>
          <w:b/>
        </w:rPr>
      </w:lvl>
    </w:lvlOverride>
    <w:lvlOverride w:ilvl="3">
      <w:lvl w:ilvl="3">
        <w:start w:val="1"/>
        <w:numFmt w:val="decimal"/>
        <w:lvlText w:val="%1.%2.%3.%4"/>
        <w:lvlJc w:val="left"/>
        <w:pPr>
          <w:ind w:left="1080" w:hanging="1080"/>
        </w:pPr>
        <w:rPr>
          <w:rFonts w:cs="Times New Roman" w:hint="default"/>
          <w:b/>
        </w:rPr>
      </w:lvl>
    </w:lvlOverride>
    <w:lvlOverride w:ilvl="4">
      <w:lvl w:ilvl="4">
        <w:start w:val="1"/>
        <w:numFmt w:val="decimal"/>
        <w:lvlText w:val="%1.%2.%3.%4.%5"/>
        <w:lvlJc w:val="left"/>
        <w:pPr>
          <w:ind w:left="1080" w:hanging="1080"/>
        </w:pPr>
        <w:rPr>
          <w:rFonts w:cs="Times New Roman" w:hint="default"/>
          <w:b/>
        </w:rPr>
      </w:lvl>
    </w:lvlOverride>
    <w:lvlOverride w:ilvl="5">
      <w:lvl w:ilvl="5">
        <w:start w:val="1"/>
        <w:numFmt w:val="decimal"/>
        <w:lvlText w:val="%1.%2.%3.%4.%5.%6"/>
        <w:lvlJc w:val="left"/>
        <w:pPr>
          <w:ind w:left="1080" w:hanging="1080"/>
        </w:pPr>
        <w:rPr>
          <w:rFonts w:cs="Times New Roman" w:hint="default"/>
          <w:b/>
        </w:rPr>
      </w:lvl>
    </w:lvlOverride>
    <w:lvlOverride w:ilvl="6">
      <w:lvl w:ilvl="6">
        <w:start w:val="1"/>
        <w:numFmt w:val="decimal"/>
        <w:lvlText w:val="%1.%2.%3.%4.%5.%6.%7"/>
        <w:lvlJc w:val="left"/>
        <w:pPr>
          <w:ind w:left="1440" w:hanging="1440"/>
        </w:pPr>
        <w:rPr>
          <w:rFonts w:cs="Times New Roman" w:hint="default"/>
          <w:b/>
        </w:rPr>
      </w:lvl>
    </w:lvlOverride>
    <w:lvlOverride w:ilvl="7">
      <w:lvl w:ilvl="7">
        <w:start w:val="1"/>
        <w:numFmt w:val="decimal"/>
        <w:lvlText w:val="%1.%2.%3.%4.%5.%6.%7.%8"/>
        <w:lvlJc w:val="left"/>
        <w:pPr>
          <w:ind w:left="1440" w:hanging="1440"/>
        </w:pPr>
        <w:rPr>
          <w:rFonts w:cs="Times New Roman" w:hint="default"/>
          <w:b/>
        </w:rPr>
      </w:lvl>
    </w:lvlOverride>
    <w:lvlOverride w:ilvl="8">
      <w:lvl w:ilvl="8">
        <w:start w:val="1"/>
        <w:numFmt w:val="decimal"/>
        <w:lvlText w:val="%1.%2.%3.%4.%5.%6.%7.%8.%9"/>
        <w:lvlJc w:val="left"/>
        <w:pPr>
          <w:ind w:left="1800" w:hanging="1800"/>
        </w:pPr>
        <w:rPr>
          <w:rFonts w:cs="Times New Roman" w:hint="default"/>
          <w:b/>
        </w:rPr>
      </w:lvl>
    </w:lvlOverride>
  </w:num>
  <w:num w:numId="14" w16cid:durableId="510220917">
    <w:abstractNumId w:val="13"/>
    <w:lvlOverride w:ilvl="0">
      <w:lvl w:ilvl="0">
        <w:start w:val="2"/>
        <w:numFmt w:val="decimal"/>
        <w:lvlText w:val="%1"/>
        <w:lvlJc w:val="left"/>
        <w:pPr>
          <w:ind w:left="360" w:hanging="360"/>
        </w:pPr>
        <w:rPr>
          <w:rFonts w:cs="Times New Roman" w:hint="default"/>
          <w:b/>
        </w:rPr>
      </w:lvl>
    </w:lvlOverride>
    <w:lvlOverride w:ilvl="1">
      <w:lvl w:ilvl="1">
        <w:start w:val="1"/>
        <w:numFmt w:val="decimal"/>
        <w:lvlText w:val="3.%2"/>
        <w:lvlJc w:val="left"/>
        <w:pPr>
          <w:ind w:left="1080" w:hanging="1080"/>
        </w:pPr>
        <w:rPr>
          <w:rFonts w:cs="Times New Roman" w:hint="default"/>
          <w:b/>
        </w:rPr>
      </w:lvl>
    </w:lvlOverride>
    <w:lvlOverride w:ilvl="2">
      <w:lvl w:ilvl="2">
        <w:start w:val="1"/>
        <w:numFmt w:val="decimal"/>
        <w:lvlText w:val="%1.%2.%3"/>
        <w:lvlJc w:val="left"/>
        <w:pPr>
          <w:ind w:left="720" w:hanging="720"/>
        </w:pPr>
        <w:rPr>
          <w:rFonts w:cs="Times New Roman" w:hint="default"/>
          <w:b/>
        </w:rPr>
      </w:lvl>
    </w:lvlOverride>
    <w:lvlOverride w:ilvl="3">
      <w:lvl w:ilvl="3">
        <w:start w:val="1"/>
        <w:numFmt w:val="decimal"/>
        <w:lvlText w:val="%1.%2.%3.%4"/>
        <w:lvlJc w:val="left"/>
        <w:pPr>
          <w:ind w:left="720" w:hanging="720"/>
        </w:pPr>
        <w:rPr>
          <w:rFonts w:cs="Times New Roman" w:hint="default"/>
          <w:b/>
        </w:rPr>
      </w:lvl>
    </w:lvlOverride>
    <w:lvlOverride w:ilvl="4">
      <w:lvl w:ilvl="4">
        <w:start w:val="1"/>
        <w:numFmt w:val="decimal"/>
        <w:lvlText w:val="%1.%2.%3.%4.%5"/>
        <w:lvlJc w:val="left"/>
        <w:pPr>
          <w:ind w:left="1080" w:hanging="1080"/>
        </w:pPr>
        <w:rPr>
          <w:rFonts w:cs="Times New Roman" w:hint="default"/>
          <w:b/>
        </w:rPr>
      </w:lvl>
    </w:lvlOverride>
    <w:lvlOverride w:ilvl="5">
      <w:lvl w:ilvl="5">
        <w:start w:val="1"/>
        <w:numFmt w:val="decimal"/>
        <w:lvlText w:val="%1.%2.%3.%4.%5.%6"/>
        <w:lvlJc w:val="left"/>
        <w:pPr>
          <w:ind w:left="1080" w:hanging="1080"/>
        </w:pPr>
        <w:rPr>
          <w:rFonts w:cs="Times New Roman" w:hint="default"/>
          <w:b/>
        </w:rPr>
      </w:lvl>
    </w:lvlOverride>
    <w:lvlOverride w:ilvl="6">
      <w:lvl w:ilvl="6">
        <w:start w:val="1"/>
        <w:numFmt w:val="decimal"/>
        <w:lvlText w:val="%1.%2.%3.%4.%5.%6.%7"/>
        <w:lvlJc w:val="left"/>
        <w:pPr>
          <w:ind w:left="1440" w:hanging="1440"/>
        </w:pPr>
        <w:rPr>
          <w:rFonts w:cs="Times New Roman" w:hint="default"/>
          <w:b/>
        </w:rPr>
      </w:lvl>
    </w:lvlOverride>
    <w:lvlOverride w:ilvl="7">
      <w:lvl w:ilvl="7">
        <w:start w:val="1"/>
        <w:numFmt w:val="decimal"/>
        <w:lvlText w:val="%1.%2.%3.%4.%5.%6.%7.%8"/>
        <w:lvlJc w:val="left"/>
        <w:pPr>
          <w:ind w:left="1440" w:hanging="1440"/>
        </w:pPr>
        <w:rPr>
          <w:rFonts w:cs="Times New Roman" w:hint="default"/>
          <w:b/>
        </w:rPr>
      </w:lvl>
    </w:lvlOverride>
    <w:lvlOverride w:ilvl="8">
      <w:lvl w:ilvl="8">
        <w:start w:val="1"/>
        <w:numFmt w:val="decimal"/>
        <w:lvlText w:val="%1.%2.%3.%4.%5.%6.%7.%8.%9"/>
        <w:lvlJc w:val="left"/>
        <w:pPr>
          <w:ind w:left="1800" w:hanging="1800"/>
        </w:pPr>
        <w:rPr>
          <w:rFonts w:cs="Times New Roman" w:hint="default"/>
          <w:b/>
        </w:rPr>
      </w:lvl>
    </w:lvlOverride>
  </w:num>
  <w:num w:numId="15" w16cid:durableId="1723098824">
    <w:abstractNumId w:val="9"/>
    <w:lvlOverride w:ilvl="0">
      <w:lvl w:ilvl="0">
        <w:start w:val="1"/>
        <w:numFmt w:val="none"/>
        <w:lvlText w:val="UNIT 1"/>
        <w:lvlJc w:val="left"/>
        <w:pPr>
          <w:ind w:left="1080" w:hanging="1080"/>
        </w:pPr>
        <w:rPr>
          <w:rFonts w:cs="Times New Roman" w:hint="default"/>
          <w:b/>
        </w:rPr>
      </w:lvl>
    </w:lvlOverride>
    <w:lvlOverride w:ilvl="1">
      <w:lvl w:ilvl="1">
        <w:start w:val="1"/>
        <w:numFmt w:val="decimal"/>
        <w:lvlText w:val="4.%2"/>
        <w:lvlJc w:val="left"/>
        <w:pPr>
          <w:ind w:left="1080" w:hanging="1080"/>
        </w:pPr>
        <w:rPr>
          <w:rFonts w:cs="Times New Roman" w:hint="default"/>
          <w:b/>
        </w:rPr>
      </w:lvl>
    </w:lvlOverride>
    <w:lvlOverride w:ilvl="2">
      <w:lvl w:ilvl="2">
        <w:start w:val="1"/>
        <w:numFmt w:val="decimal"/>
        <w:lvlText w:val="%1.%2.%3"/>
        <w:lvlJc w:val="left"/>
        <w:pPr>
          <w:ind w:left="1080" w:hanging="1080"/>
        </w:pPr>
        <w:rPr>
          <w:rFonts w:cs="Times New Roman" w:hint="default"/>
          <w:b/>
        </w:rPr>
      </w:lvl>
    </w:lvlOverride>
    <w:lvlOverride w:ilvl="3">
      <w:lvl w:ilvl="3">
        <w:start w:val="1"/>
        <w:numFmt w:val="decimal"/>
        <w:lvlText w:val="%1.%2.%3.%4"/>
        <w:lvlJc w:val="left"/>
        <w:pPr>
          <w:ind w:left="1080" w:hanging="1080"/>
        </w:pPr>
        <w:rPr>
          <w:rFonts w:cs="Times New Roman" w:hint="default"/>
          <w:b/>
        </w:rPr>
      </w:lvl>
    </w:lvlOverride>
    <w:lvlOverride w:ilvl="4">
      <w:lvl w:ilvl="4">
        <w:start w:val="1"/>
        <w:numFmt w:val="decimal"/>
        <w:lvlText w:val="%1.%2.%3.%4.%5"/>
        <w:lvlJc w:val="left"/>
        <w:pPr>
          <w:ind w:left="1080" w:hanging="1080"/>
        </w:pPr>
        <w:rPr>
          <w:rFonts w:cs="Times New Roman" w:hint="default"/>
          <w:b/>
        </w:rPr>
      </w:lvl>
    </w:lvlOverride>
    <w:lvlOverride w:ilvl="5">
      <w:lvl w:ilvl="5">
        <w:start w:val="1"/>
        <w:numFmt w:val="decimal"/>
        <w:lvlText w:val="%1.%2.%3.%4.%5.%6"/>
        <w:lvlJc w:val="left"/>
        <w:pPr>
          <w:ind w:left="1080" w:hanging="1080"/>
        </w:pPr>
        <w:rPr>
          <w:rFonts w:cs="Times New Roman" w:hint="default"/>
          <w:b/>
        </w:rPr>
      </w:lvl>
    </w:lvlOverride>
    <w:lvlOverride w:ilvl="6">
      <w:lvl w:ilvl="6">
        <w:start w:val="1"/>
        <w:numFmt w:val="decimal"/>
        <w:lvlText w:val="%1.%2.%3.%4.%5.%6.%7"/>
        <w:lvlJc w:val="left"/>
        <w:pPr>
          <w:ind w:left="1440" w:hanging="1440"/>
        </w:pPr>
        <w:rPr>
          <w:rFonts w:cs="Times New Roman" w:hint="default"/>
          <w:b/>
        </w:rPr>
      </w:lvl>
    </w:lvlOverride>
    <w:lvlOverride w:ilvl="7">
      <w:lvl w:ilvl="7">
        <w:start w:val="1"/>
        <w:numFmt w:val="decimal"/>
        <w:lvlText w:val="%1.%2.%3.%4.%5.%6.%7.%8"/>
        <w:lvlJc w:val="left"/>
        <w:pPr>
          <w:ind w:left="1440" w:hanging="1440"/>
        </w:pPr>
        <w:rPr>
          <w:rFonts w:cs="Times New Roman" w:hint="default"/>
          <w:b/>
        </w:rPr>
      </w:lvl>
    </w:lvlOverride>
    <w:lvlOverride w:ilvl="8">
      <w:lvl w:ilvl="8">
        <w:start w:val="1"/>
        <w:numFmt w:val="decimal"/>
        <w:lvlText w:val="%1.%2.%3.%4.%5.%6.%7.%8.%9"/>
        <w:lvlJc w:val="left"/>
        <w:pPr>
          <w:ind w:left="1800" w:hanging="1800"/>
        </w:pPr>
        <w:rPr>
          <w:rFonts w:cs="Times New Roman" w:hint="default"/>
          <w:b/>
        </w:rPr>
      </w:lvl>
    </w:lvlOverride>
  </w:num>
  <w:num w:numId="16" w16cid:durableId="917595451">
    <w:abstractNumId w:val="27"/>
  </w:num>
  <w:num w:numId="17" w16cid:durableId="19223999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552300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941265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815723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080406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88024279">
    <w:abstractNumId w:val="28"/>
  </w:num>
  <w:num w:numId="23" w16cid:durableId="5463775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3424318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310542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957126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3592599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17441361">
    <w:abstractNumId w:val="6"/>
  </w:num>
  <w:num w:numId="29" w16cid:durableId="459494465">
    <w:abstractNumId w:val="16"/>
  </w:num>
  <w:num w:numId="30" w16cid:durableId="3453333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1250090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549422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494517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1368609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683222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96872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280883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417692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616605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448563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625382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295425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543172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276127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461675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157462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179166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283819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3263970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5987591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847129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339678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1111698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413164778">
    <w:abstractNumId w:val="15"/>
  </w:num>
  <w:num w:numId="55" w16cid:durableId="530996329">
    <w:abstractNumId w:val="23"/>
  </w:num>
  <w:num w:numId="56" w16cid:durableId="65732889">
    <w:abstractNumId w:val="5"/>
  </w:num>
  <w:num w:numId="57" w16cid:durableId="954097428">
    <w:abstractNumId w:val="2"/>
  </w:num>
  <w:num w:numId="58" w16cid:durableId="853617455">
    <w:abstractNumId w:val="4"/>
  </w:num>
  <w:num w:numId="59" w16cid:durableId="15517640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68043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1548376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844055047">
    <w:abstractNumId w:val="10"/>
  </w:num>
  <w:num w:numId="63" w16cid:durableId="15588603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1262686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4163693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617033366">
    <w:abstractNumId w:val="12"/>
  </w:num>
  <w:num w:numId="67" w16cid:durableId="14931377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431244786">
    <w:abstractNumId w:val="3"/>
  </w:num>
  <w:num w:numId="69" w16cid:durableId="474681165">
    <w:abstractNumId w:val="7"/>
  </w:num>
  <w:num w:numId="70" w16cid:durableId="937063170">
    <w:abstractNumId w:val="30"/>
  </w:num>
  <w:num w:numId="71" w16cid:durableId="1017779150">
    <w:abstractNumId w:val="20"/>
  </w:num>
  <w:num w:numId="72" w16cid:durableId="11039612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3299871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2135443662">
    <w:abstractNumId w:val="1"/>
  </w:num>
  <w:num w:numId="75" w16cid:durableId="105002496">
    <w:abstractNumId w:val="10"/>
  </w:num>
  <w:num w:numId="76" w16cid:durableId="3425887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3160285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0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DF7"/>
    <w:rsid w:val="00002982"/>
    <w:rsid w:val="00005EA5"/>
    <w:rsid w:val="000069D0"/>
    <w:rsid w:val="00006FFE"/>
    <w:rsid w:val="0001142C"/>
    <w:rsid w:val="00012F5B"/>
    <w:rsid w:val="000133F0"/>
    <w:rsid w:val="00017000"/>
    <w:rsid w:val="0003015E"/>
    <w:rsid w:val="00044055"/>
    <w:rsid w:val="00044A4D"/>
    <w:rsid w:val="00045480"/>
    <w:rsid w:val="000507C8"/>
    <w:rsid w:val="0005083D"/>
    <w:rsid w:val="00052FBA"/>
    <w:rsid w:val="000540A7"/>
    <w:rsid w:val="00055806"/>
    <w:rsid w:val="0005637B"/>
    <w:rsid w:val="00061D58"/>
    <w:rsid w:val="00062FFE"/>
    <w:rsid w:val="00072700"/>
    <w:rsid w:val="000757A6"/>
    <w:rsid w:val="0008359C"/>
    <w:rsid w:val="00093EA5"/>
    <w:rsid w:val="00094A4B"/>
    <w:rsid w:val="000A0EA5"/>
    <w:rsid w:val="000A5DCA"/>
    <w:rsid w:val="000A63A0"/>
    <w:rsid w:val="000B0E12"/>
    <w:rsid w:val="000B2652"/>
    <w:rsid w:val="000B382D"/>
    <w:rsid w:val="000B42A5"/>
    <w:rsid w:val="000B553B"/>
    <w:rsid w:val="000C2399"/>
    <w:rsid w:val="000C38FF"/>
    <w:rsid w:val="000D0292"/>
    <w:rsid w:val="000D0F25"/>
    <w:rsid w:val="000D2A30"/>
    <w:rsid w:val="000D7EA8"/>
    <w:rsid w:val="000E5A49"/>
    <w:rsid w:val="000E69B7"/>
    <w:rsid w:val="000F1B23"/>
    <w:rsid w:val="001112E1"/>
    <w:rsid w:val="0011223E"/>
    <w:rsid w:val="00113D03"/>
    <w:rsid w:val="00116947"/>
    <w:rsid w:val="00117C7E"/>
    <w:rsid w:val="00125F0F"/>
    <w:rsid w:val="00131B28"/>
    <w:rsid w:val="0013531C"/>
    <w:rsid w:val="00135420"/>
    <w:rsid w:val="001364F4"/>
    <w:rsid w:val="001467E3"/>
    <w:rsid w:val="00152243"/>
    <w:rsid w:val="001612A8"/>
    <w:rsid w:val="001654A5"/>
    <w:rsid w:val="00167838"/>
    <w:rsid w:val="00170023"/>
    <w:rsid w:val="001727A6"/>
    <w:rsid w:val="00173560"/>
    <w:rsid w:val="00182511"/>
    <w:rsid w:val="00182F48"/>
    <w:rsid w:val="001856B5"/>
    <w:rsid w:val="0019787E"/>
    <w:rsid w:val="001A28EF"/>
    <w:rsid w:val="001A34DE"/>
    <w:rsid w:val="001B2FD8"/>
    <w:rsid w:val="001C53CE"/>
    <w:rsid w:val="001C6B4C"/>
    <w:rsid w:val="001C7DFE"/>
    <w:rsid w:val="001E7C0F"/>
    <w:rsid w:val="001F2C73"/>
    <w:rsid w:val="00200D4D"/>
    <w:rsid w:val="0020316B"/>
    <w:rsid w:val="0020579E"/>
    <w:rsid w:val="00215250"/>
    <w:rsid w:val="00215FF9"/>
    <w:rsid w:val="00221599"/>
    <w:rsid w:val="002227BE"/>
    <w:rsid w:val="002234F7"/>
    <w:rsid w:val="0024361D"/>
    <w:rsid w:val="002462D2"/>
    <w:rsid w:val="00246DC0"/>
    <w:rsid w:val="00251A85"/>
    <w:rsid w:val="002548E0"/>
    <w:rsid w:val="00264143"/>
    <w:rsid w:val="00267A52"/>
    <w:rsid w:val="0028555F"/>
    <w:rsid w:val="0029162B"/>
    <w:rsid w:val="00291657"/>
    <w:rsid w:val="002941F6"/>
    <w:rsid w:val="00296AE3"/>
    <w:rsid w:val="002A2D46"/>
    <w:rsid w:val="002A336D"/>
    <w:rsid w:val="002B1F54"/>
    <w:rsid w:val="002B5318"/>
    <w:rsid w:val="002B6681"/>
    <w:rsid w:val="002B6B68"/>
    <w:rsid w:val="002C1A75"/>
    <w:rsid w:val="002C2616"/>
    <w:rsid w:val="002C272A"/>
    <w:rsid w:val="002C3128"/>
    <w:rsid w:val="002C31BC"/>
    <w:rsid w:val="002D19B7"/>
    <w:rsid w:val="002D1B31"/>
    <w:rsid w:val="002D1C5F"/>
    <w:rsid w:val="002D4754"/>
    <w:rsid w:val="002D66C1"/>
    <w:rsid w:val="002D6F15"/>
    <w:rsid w:val="002E1E8E"/>
    <w:rsid w:val="002E255F"/>
    <w:rsid w:val="002E316E"/>
    <w:rsid w:val="002F402D"/>
    <w:rsid w:val="002F4E7E"/>
    <w:rsid w:val="002F6F76"/>
    <w:rsid w:val="002F7E25"/>
    <w:rsid w:val="003033D2"/>
    <w:rsid w:val="0030481E"/>
    <w:rsid w:val="00313CD4"/>
    <w:rsid w:val="003151A3"/>
    <w:rsid w:val="00323E8E"/>
    <w:rsid w:val="00330514"/>
    <w:rsid w:val="00342515"/>
    <w:rsid w:val="00345D39"/>
    <w:rsid w:val="003615E9"/>
    <w:rsid w:val="003659C2"/>
    <w:rsid w:val="00370C3A"/>
    <w:rsid w:val="00376099"/>
    <w:rsid w:val="00380616"/>
    <w:rsid w:val="00382143"/>
    <w:rsid w:val="00383EF5"/>
    <w:rsid w:val="003851A4"/>
    <w:rsid w:val="00386B68"/>
    <w:rsid w:val="003871CE"/>
    <w:rsid w:val="00397690"/>
    <w:rsid w:val="003A3C33"/>
    <w:rsid w:val="003B029E"/>
    <w:rsid w:val="003B1311"/>
    <w:rsid w:val="003B3284"/>
    <w:rsid w:val="003B39C2"/>
    <w:rsid w:val="003B44AF"/>
    <w:rsid w:val="003B6013"/>
    <w:rsid w:val="003B6821"/>
    <w:rsid w:val="003C491D"/>
    <w:rsid w:val="003D590A"/>
    <w:rsid w:val="003E6319"/>
    <w:rsid w:val="003F347E"/>
    <w:rsid w:val="0040524E"/>
    <w:rsid w:val="004077E2"/>
    <w:rsid w:val="0041037B"/>
    <w:rsid w:val="00413132"/>
    <w:rsid w:val="00423311"/>
    <w:rsid w:val="00424E09"/>
    <w:rsid w:val="00430DA4"/>
    <w:rsid w:val="004416A1"/>
    <w:rsid w:val="00444485"/>
    <w:rsid w:val="004460AB"/>
    <w:rsid w:val="00452D9F"/>
    <w:rsid w:val="004566CA"/>
    <w:rsid w:val="00456FA8"/>
    <w:rsid w:val="004619D0"/>
    <w:rsid w:val="00461BB0"/>
    <w:rsid w:val="004660CE"/>
    <w:rsid w:val="004709AB"/>
    <w:rsid w:val="0047270F"/>
    <w:rsid w:val="00473C81"/>
    <w:rsid w:val="00474ACB"/>
    <w:rsid w:val="00474ADE"/>
    <w:rsid w:val="00480DAC"/>
    <w:rsid w:val="00483CDB"/>
    <w:rsid w:val="00487EE7"/>
    <w:rsid w:val="004971B4"/>
    <w:rsid w:val="004A0759"/>
    <w:rsid w:val="004A5736"/>
    <w:rsid w:val="004A5BC2"/>
    <w:rsid w:val="004A67A5"/>
    <w:rsid w:val="004A7A2E"/>
    <w:rsid w:val="004B3EAE"/>
    <w:rsid w:val="004B5AD7"/>
    <w:rsid w:val="004C300C"/>
    <w:rsid w:val="004E07A9"/>
    <w:rsid w:val="004E1153"/>
    <w:rsid w:val="004E5035"/>
    <w:rsid w:val="004E5F84"/>
    <w:rsid w:val="004F113C"/>
    <w:rsid w:val="004F48E2"/>
    <w:rsid w:val="005009BB"/>
    <w:rsid w:val="00500F94"/>
    <w:rsid w:val="00505654"/>
    <w:rsid w:val="00506044"/>
    <w:rsid w:val="00507F3F"/>
    <w:rsid w:val="00511B27"/>
    <w:rsid w:val="00512CD1"/>
    <w:rsid w:val="00515147"/>
    <w:rsid w:val="00516A65"/>
    <w:rsid w:val="00521EA4"/>
    <w:rsid w:val="00522981"/>
    <w:rsid w:val="00526C57"/>
    <w:rsid w:val="00536387"/>
    <w:rsid w:val="00551538"/>
    <w:rsid w:val="005518B5"/>
    <w:rsid w:val="00554315"/>
    <w:rsid w:val="00554FDF"/>
    <w:rsid w:val="0056473E"/>
    <w:rsid w:val="00564EB5"/>
    <w:rsid w:val="00566870"/>
    <w:rsid w:val="00571609"/>
    <w:rsid w:val="00574BDC"/>
    <w:rsid w:val="00577762"/>
    <w:rsid w:val="0058000A"/>
    <w:rsid w:val="00580FE4"/>
    <w:rsid w:val="005A225E"/>
    <w:rsid w:val="005A2458"/>
    <w:rsid w:val="005B1038"/>
    <w:rsid w:val="005B3DCB"/>
    <w:rsid w:val="005B4B65"/>
    <w:rsid w:val="005C0EBF"/>
    <w:rsid w:val="005C2552"/>
    <w:rsid w:val="005C650B"/>
    <w:rsid w:val="005D28D4"/>
    <w:rsid w:val="005D6A35"/>
    <w:rsid w:val="005D7857"/>
    <w:rsid w:val="005F6318"/>
    <w:rsid w:val="005F6B4B"/>
    <w:rsid w:val="00605205"/>
    <w:rsid w:val="00607651"/>
    <w:rsid w:val="00616D9F"/>
    <w:rsid w:val="00621D5A"/>
    <w:rsid w:val="00627111"/>
    <w:rsid w:val="00632E53"/>
    <w:rsid w:val="00642A46"/>
    <w:rsid w:val="00646DFC"/>
    <w:rsid w:val="00650293"/>
    <w:rsid w:val="00652ABF"/>
    <w:rsid w:val="00653AE1"/>
    <w:rsid w:val="00654987"/>
    <w:rsid w:val="0066055D"/>
    <w:rsid w:val="00660629"/>
    <w:rsid w:val="006614CF"/>
    <w:rsid w:val="006716A2"/>
    <w:rsid w:val="0067504D"/>
    <w:rsid w:val="00675529"/>
    <w:rsid w:val="0068138A"/>
    <w:rsid w:val="0069255B"/>
    <w:rsid w:val="006C021C"/>
    <w:rsid w:val="006C220C"/>
    <w:rsid w:val="006D4AC5"/>
    <w:rsid w:val="006D63FD"/>
    <w:rsid w:val="006D6805"/>
    <w:rsid w:val="006E134C"/>
    <w:rsid w:val="006E5657"/>
    <w:rsid w:val="006F4AAF"/>
    <w:rsid w:val="007021C7"/>
    <w:rsid w:val="0071040B"/>
    <w:rsid w:val="007126A8"/>
    <w:rsid w:val="007175D7"/>
    <w:rsid w:val="00720D26"/>
    <w:rsid w:val="00736CE3"/>
    <w:rsid w:val="00737F6F"/>
    <w:rsid w:val="0074059F"/>
    <w:rsid w:val="00743039"/>
    <w:rsid w:val="007441CD"/>
    <w:rsid w:val="00746405"/>
    <w:rsid w:val="00747ECE"/>
    <w:rsid w:val="00757C9D"/>
    <w:rsid w:val="00762D59"/>
    <w:rsid w:val="00772F3A"/>
    <w:rsid w:val="0078107E"/>
    <w:rsid w:val="007827BC"/>
    <w:rsid w:val="00784960"/>
    <w:rsid w:val="00786EC0"/>
    <w:rsid w:val="00790CA4"/>
    <w:rsid w:val="00796B92"/>
    <w:rsid w:val="007A7438"/>
    <w:rsid w:val="007B0D35"/>
    <w:rsid w:val="007B2425"/>
    <w:rsid w:val="007B535E"/>
    <w:rsid w:val="007B6AF8"/>
    <w:rsid w:val="007C06EF"/>
    <w:rsid w:val="007C128F"/>
    <w:rsid w:val="007C2624"/>
    <w:rsid w:val="007C26C0"/>
    <w:rsid w:val="007C782E"/>
    <w:rsid w:val="007D1127"/>
    <w:rsid w:val="007D18D6"/>
    <w:rsid w:val="007D2332"/>
    <w:rsid w:val="007D3559"/>
    <w:rsid w:val="007D400E"/>
    <w:rsid w:val="007E3284"/>
    <w:rsid w:val="007E3B79"/>
    <w:rsid w:val="007E40C3"/>
    <w:rsid w:val="007F0336"/>
    <w:rsid w:val="007F53E1"/>
    <w:rsid w:val="007F6506"/>
    <w:rsid w:val="007F7795"/>
    <w:rsid w:val="00802DFE"/>
    <w:rsid w:val="00802FD3"/>
    <w:rsid w:val="00810FCC"/>
    <w:rsid w:val="00815613"/>
    <w:rsid w:val="00820864"/>
    <w:rsid w:val="00830732"/>
    <w:rsid w:val="008320FA"/>
    <w:rsid w:val="00836031"/>
    <w:rsid w:val="00837889"/>
    <w:rsid w:val="00850487"/>
    <w:rsid w:val="00851749"/>
    <w:rsid w:val="008523CD"/>
    <w:rsid w:val="008526CC"/>
    <w:rsid w:val="00860746"/>
    <w:rsid w:val="00863BA0"/>
    <w:rsid w:val="00865C52"/>
    <w:rsid w:val="00873D12"/>
    <w:rsid w:val="0088416C"/>
    <w:rsid w:val="00884222"/>
    <w:rsid w:val="008862E0"/>
    <w:rsid w:val="00891A8E"/>
    <w:rsid w:val="00896D8F"/>
    <w:rsid w:val="008A2B4B"/>
    <w:rsid w:val="008A42D7"/>
    <w:rsid w:val="008A59CC"/>
    <w:rsid w:val="008B3D3C"/>
    <w:rsid w:val="008C072C"/>
    <w:rsid w:val="008C0CA0"/>
    <w:rsid w:val="008C1262"/>
    <w:rsid w:val="008C3C57"/>
    <w:rsid w:val="008C4505"/>
    <w:rsid w:val="008E0721"/>
    <w:rsid w:val="008E0DD6"/>
    <w:rsid w:val="008E1B84"/>
    <w:rsid w:val="008E45F8"/>
    <w:rsid w:val="008E507A"/>
    <w:rsid w:val="008F190D"/>
    <w:rsid w:val="008F44CE"/>
    <w:rsid w:val="008F6291"/>
    <w:rsid w:val="009026AC"/>
    <w:rsid w:val="00903F1C"/>
    <w:rsid w:val="0092028F"/>
    <w:rsid w:val="0092197A"/>
    <w:rsid w:val="00925175"/>
    <w:rsid w:val="00927203"/>
    <w:rsid w:val="009279A1"/>
    <w:rsid w:val="009342DA"/>
    <w:rsid w:val="00937782"/>
    <w:rsid w:val="00941D4C"/>
    <w:rsid w:val="009519B9"/>
    <w:rsid w:val="00957F96"/>
    <w:rsid w:val="0096016D"/>
    <w:rsid w:val="009635BC"/>
    <w:rsid w:val="0097143D"/>
    <w:rsid w:val="00973A4C"/>
    <w:rsid w:val="00975958"/>
    <w:rsid w:val="00975F1A"/>
    <w:rsid w:val="009877E8"/>
    <w:rsid w:val="00987A6C"/>
    <w:rsid w:val="009A37A2"/>
    <w:rsid w:val="009A6BBD"/>
    <w:rsid w:val="009B1053"/>
    <w:rsid w:val="009C2399"/>
    <w:rsid w:val="009C5948"/>
    <w:rsid w:val="009D41B7"/>
    <w:rsid w:val="009D4412"/>
    <w:rsid w:val="009D77CB"/>
    <w:rsid w:val="009E6DA9"/>
    <w:rsid w:val="009F260A"/>
    <w:rsid w:val="00A00421"/>
    <w:rsid w:val="00A06ED9"/>
    <w:rsid w:val="00A10FF9"/>
    <w:rsid w:val="00A17BC4"/>
    <w:rsid w:val="00A20CFC"/>
    <w:rsid w:val="00A2474C"/>
    <w:rsid w:val="00A327CF"/>
    <w:rsid w:val="00A342A7"/>
    <w:rsid w:val="00A345F8"/>
    <w:rsid w:val="00A36DF2"/>
    <w:rsid w:val="00A36EDB"/>
    <w:rsid w:val="00A424E2"/>
    <w:rsid w:val="00A45E85"/>
    <w:rsid w:val="00A52C27"/>
    <w:rsid w:val="00A6172E"/>
    <w:rsid w:val="00A62C24"/>
    <w:rsid w:val="00A6759F"/>
    <w:rsid w:val="00A744B4"/>
    <w:rsid w:val="00A82750"/>
    <w:rsid w:val="00A8608C"/>
    <w:rsid w:val="00A87B96"/>
    <w:rsid w:val="00A94040"/>
    <w:rsid w:val="00A94878"/>
    <w:rsid w:val="00A969CA"/>
    <w:rsid w:val="00AA75CD"/>
    <w:rsid w:val="00AB06D8"/>
    <w:rsid w:val="00AB4464"/>
    <w:rsid w:val="00AB529F"/>
    <w:rsid w:val="00AC4097"/>
    <w:rsid w:val="00AD012D"/>
    <w:rsid w:val="00AD2F65"/>
    <w:rsid w:val="00AD3921"/>
    <w:rsid w:val="00AE0E2E"/>
    <w:rsid w:val="00AE37CC"/>
    <w:rsid w:val="00AE4254"/>
    <w:rsid w:val="00AE5991"/>
    <w:rsid w:val="00AE6A80"/>
    <w:rsid w:val="00AF1061"/>
    <w:rsid w:val="00AF3E66"/>
    <w:rsid w:val="00B030CB"/>
    <w:rsid w:val="00B04625"/>
    <w:rsid w:val="00B04F6D"/>
    <w:rsid w:val="00B11AB4"/>
    <w:rsid w:val="00B17862"/>
    <w:rsid w:val="00B3052D"/>
    <w:rsid w:val="00B31C30"/>
    <w:rsid w:val="00B324BA"/>
    <w:rsid w:val="00B357AA"/>
    <w:rsid w:val="00B36340"/>
    <w:rsid w:val="00B40C49"/>
    <w:rsid w:val="00B56805"/>
    <w:rsid w:val="00B61765"/>
    <w:rsid w:val="00B631B2"/>
    <w:rsid w:val="00B66ACA"/>
    <w:rsid w:val="00B716A1"/>
    <w:rsid w:val="00B71CFC"/>
    <w:rsid w:val="00B81649"/>
    <w:rsid w:val="00B81D40"/>
    <w:rsid w:val="00B84371"/>
    <w:rsid w:val="00B91E2C"/>
    <w:rsid w:val="00B920C9"/>
    <w:rsid w:val="00B944C5"/>
    <w:rsid w:val="00B95F87"/>
    <w:rsid w:val="00BA4CA7"/>
    <w:rsid w:val="00BC1DDC"/>
    <w:rsid w:val="00BC5F0C"/>
    <w:rsid w:val="00BD28ED"/>
    <w:rsid w:val="00BD2996"/>
    <w:rsid w:val="00BD37AB"/>
    <w:rsid w:val="00BD6BD9"/>
    <w:rsid w:val="00BE33A4"/>
    <w:rsid w:val="00BE33FF"/>
    <w:rsid w:val="00BE3B60"/>
    <w:rsid w:val="00BE6748"/>
    <w:rsid w:val="00BF2538"/>
    <w:rsid w:val="00BF451C"/>
    <w:rsid w:val="00C056C8"/>
    <w:rsid w:val="00C12CFA"/>
    <w:rsid w:val="00C1651F"/>
    <w:rsid w:val="00C33F38"/>
    <w:rsid w:val="00C43399"/>
    <w:rsid w:val="00C44BE9"/>
    <w:rsid w:val="00C453CA"/>
    <w:rsid w:val="00C45671"/>
    <w:rsid w:val="00C47566"/>
    <w:rsid w:val="00C51025"/>
    <w:rsid w:val="00C51CCE"/>
    <w:rsid w:val="00C521C5"/>
    <w:rsid w:val="00C61BD0"/>
    <w:rsid w:val="00C63343"/>
    <w:rsid w:val="00C64FD8"/>
    <w:rsid w:val="00C65880"/>
    <w:rsid w:val="00C701B9"/>
    <w:rsid w:val="00C709C0"/>
    <w:rsid w:val="00C77113"/>
    <w:rsid w:val="00C80A51"/>
    <w:rsid w:val="00C812CE"/>
    <w:rsid w:val="00C90323"/>
    <w:rsid w:val="00C90A3C"/>
    <w:rsid w:val="00C941C1"/>
    <w:rsid w:val="00C95297"/>
    <w:rsid w:val="00CA5F43"/>
    <w:rsid w:val="00CA634F"/>
    <w:rsid w:val="00CA7D83"/>
    <w:rsid w:val="00CB1266"/>
    <w:rsid w:val="00CB6757"/>
    <w:rsid w:val="00CC458B"/>
    <w:rsid w:val="00CD2C6D"/>
    <w:rsid w:val="00CE20CD"/>
    <w:rsid w:val="00CE231A"/>
    <w:rsid w:val="00CE25EA"/>
    <w:rsid w:val="00CE5630"/>
    <w:rsid w:val="00CE6EEB"/>
    <w:rsid w:val="00CE7071"/>
    <w:rsid w:val="00CF1645"/>
    <w:rsid w:val="00CF3A80"/>
    <w:rsid w:val="00CF3D3F"/>
    <w:rsid w:val="00D03E77"/>
    <w:rsid w:val="00D06571"/>
    <w:rsid w:val="00D10CA9"/>
    <w:rsid w:val="00D126D6"/>
    <w:rsid w:val="00D13684"/>
    <w:rsid w:val="00D1548E"/>
    <w:rsid w:val="00D1565A"/>
    <w:rsid w:val="00D160EF"/>
    <w:rsid w:val="00D178E6"/>
    <w:rsid w:val="00D31A6F"/>
    <w:rsid w:val="00D37C9C"/>
    <w:rsid w:val="00D40110"/>
    <w:rsid w:val="00D423C7"/>
    <w:rsid w:val="00D42804"/>
    <w:rsid w:val="00D43E95"/>
    <w:rsid w:val="00D547C8"/>
    <w:rsid w:val="00D55D52"/>
    <w:rsid w:val="00D5738B"/>
    <w:rsid w:val="00D57745"/>
    <w:rsid w:val="00D65E8A"/>
    <w:rsid w:val="00D6651E"/>
    <w:rsid w:val="00D74279"/>
    <w:rsid w:val="00D76A37"/>
    <w:rsid w:val="00D80BB7"/>
    <w:rsid w:val="00D830D6"/>
    <w:rsid w:val="00D915E7"/>
    <w:rsid w:val="00D924E0"/>
    <w:rsid w:val="00D949BB"/>
    <w:rsid w:val="00D97C3C"/>
    <w:rsid w:val="00DA775B"/>
    <w:rsid w:val="00DB1E93"/>
    <w:rsid w:val="00DC03AB"/>
    <w:rsid w:val="00DC2DE3"/>
    <w:rsid w:val="00DD01FF"/>
    <w:rsid w:val="00DD5AF6"/>
    <w:rsid w:val="00DD5BF2"/>
    <w:rsid w:val="00DE5535"/>
    <w:rsid w:val="00DE6381"/>
    <w:rsid w:val="00DE6C2F"/>
    <w:rsid w:val="00DF0837"/>
    <w:rsid w:val="00DF1209"/>
    <w:rsid w:val="00DF247A"/>
    <w:rsid w:val="00DF2D90"/>
    <w:rsid w:val="00DF34D7"/>
    <w:rsid w:val="00DF519E"/>
    <w:rsid w:val="00DF5D79"/>
    <w:rsid w:val="00DF676C"/>
    <w:rsid w:val="00DF7BC9"/>
    <w:rsid w:val="00E038D3"/>
    <w:rsid w:val="00E13160"/>
    <w:rsid w:val="00E1456C"/>
    <w:rsid w:val="00E16BF3"/>
    <w:rsid w:val="00E21DF7"/>
    <w:rsid w:val="00E24B37"/>
    <w:rsid w:val="00E27C2D"/>
    <w:rsid w:val="00E46753"/>
    <w:rsid w:val="00E540C0"/>
    <w:rsid w:val="00E55CE1"/>
    <w:rsid w:val="00E621A4"/>
    <w:rsid w:val="00E626F0"/>
    <w:rsid w:val="00E66885"/>
    <w:rsid w:val="00E70C99"/>
    <w:rsid w:val="00E7252F"/>
    <w:rsid w:val="00E74816"/>
    <w:rsid w:val="00E77242"/>
    <w:rsid w:val="00E80244"/>
    <w:rsid w:val="00E81C2D"/>
    <w:rsid w:val="00E8563B"/>
    <w:rsid w:val="00E86B1D"/>
    <w:rsid w:val="00E87923"/>
    <w:rsid w:val="00E87B7D"/>
    <w:rsid w:val="00E87DA9"/>
    <w:rsid w:val="00E87F6F"/>
    <w:rsid w:val="00E939ED"/>
    <w:rsid w:val="00EA3A35"/>
    <w:rsid w:val="00EA7207"/>
    <w:rsid w:val="00EB1671"/>
    <w:rsid w:val="00EB6E8B"/>
    <w:rsid w:val="00EC2F82"/>
    <w:rsid w:val="00EC75D8"/>
    <w:rsid w:val="00EC7DD7"/>
    <w:rsid w:val="00ED1A5C"/>
    <w:rsid w:val="00ED276A"/>
    <w:rsid w:val="00EE0E27"/>
    <w:rsid w:val="00EE4FD8"/>
    <w:rsid w:val="00EE7BD8"/>
    <w:rsid w:val="00F058C3"/>
    <w:rsid w:val="00F07DBC"/>
    <w:rsid w:val="00F129C4"/>
    <w:rsid w:val="00F16800"/>
    <w:rsid w:val="00F23541"/>
    <w:rsid w:val="00F25CC4"/>
    <w:rsid w:val="00F31BDB"/>
    <w:rsid w:val="00F34707"/>
    <w:rsid w:val="00F47526"/>
    <w:rsid w:val="00F5004B"/>
    <w:rsid w:val="00F538F6"/>
    <w:rsid w:val="00F54E20"/>
    <w:rsid w:val="00F55398"/>
    <w:rsid w:val="00F62E22"/>
    <w:rsid w:val="00F63C28"/>
    <w:rsid w:val="00F64702"/>
    <w:rsid w:val="00F706D1"/>
    <w:rsid w:val="00F7183C"/>
    <w:rsid w:val="00F73D29"/>
    <w:rsid w:val="00F74775"/>
    <w:rsid w:val="00F74B22"/>
    <w:rsid w:val="00F80237"/>
    <w:rsid w:val="00F85EE2"/>
    <w:rsid w:val="00F92FE3"/>
    <w:rsid w:val="00F95141"/>
    <w:rsid w:val="00F96D2C"/>
    <w:rsid w:val="00FA612F"/>
    <w:rsid w:val="00FB62C3"/>
    <w:rsid w:val="00FC4CED"/>
    <w:rsid w:val="00FD7F4B"/>
    <w:rsid w:val="00FF05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798DAB"/>
  <w14:defaultImageDpi w14:val="96"/>
  <w15:docId w15:val="{7F9239BF-7D5F-4C6C-A079-1DDA0D9A6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529"/>
  </w:style>
  <w:style w:type="paragraph" w:styleId="Heading1">
    <w:name w:val="heading 1"/>
    <w:basedOn w:val="Normal"/>
    <w:next w:val="Normal"/>
    <w:link w:val="Heading1Char"/>
    <w:uiPriority w:val="9"/>
    <w:qFormat/>
    <w:rsid w:val="00E7252F"/>
    <w:pPr>
      <w:keepNext/>
      <w:spacing w:before="160"/>
      <w:outlineLvl w:val="0"/>
    </w:pPr>
    <w:rPr>
      <w:b/>
      <w:bCs/>
      <w:szCs w:val="32"/>
    </w:rPr>
  </w:style>
  <w:style w:type="paragraph" w:styleId="Heading2">
    <w:name w:val="heading 2"/>
    <w:basedOn w:val="Normal"/>
    <w:next w:val="Normal"/>
    <w:link w:val="Heading2Char"/>
    <w:uiPriority w:val="9"/>
    <w:unhideWhenUsed/>
    <w:qFormat/>
    <w:rsid w:val="00E7252F"/>
    <w:pPr>
      <w:keepNext/>
      <w:jc w:val="both"/>
      <w:outlineLvl w:val="1"/>
    </w:pPr>
    <w:rPr>
      <w:rFonts w:eastAsiaTheme="majorEastAsia"/>
      <w:bCs/>
      <w:iCs/>
      <w:szCs w:val="28"/>
    </w:rPr>
  </w:style>
  <w:style w:type="paragraph" w:styleId="Heading3">
    <w:name w:val="heading 3"/>
    <w:basedOn w:val="Normal"/>
    <w:next w:val="Normal"/>
    <w:link w:val="Heading3Char"/>
    <w:uiPriority w:val="9"/>
    <w:semiHidden/>
    <w:unhideWhenUsed/>
    <w:qFormat/>
    <w:rsid w:val="009D77C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D77CB"/>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9D77CB"/>
    <w:pPr>
      <w:spacing w:before="240" w:after="60"/>
      <w:outlineLvl w:val="5"/>
    </w:pPr>
    <w:rPr>
      <w:b/>
      <w:bCs/>
    </w:rPr>
  </w:style>
  <w:style w:type="paragraph" w:styleId="Heading7">
    <w:name w:val="heading 7"/>
    <w:basedOn w:val="Normal"/>
    <w:next w:val="Normal"/>
    <w:link w:val="Heading7Char"/>
    <w:uiPriority w:val="9"/>
    <w:semiHidden/>
    <w:unhideWhenUsed/>
    <w:qFormat/>
    <w:rsid w:val="009D77CB"/>
    <w:pPr>
      <w:spacing w:before="240" w:after="60"/>
      <w:outlineLvl w:val="6"/>
    </w:pPr>
  </w:style>
  <w:style w:type="paragraph" w:styleId="Heading8">
    <w:name w:val="heading 8"/>
    <w:basedOn w:val="Normal"/>
    <w:next w:val="Normal"/>
    <w:link w:val="Heading8Char"/>
    <w:uiPriority w:val="9"/>
    <w:semiHidden/>
    <w:unhideWhenUsed/>
    <w:qFormat/>
    <w:rsid w:val="009D77CB"/>
    <w:pPr>
      <w:spacing w:before="240" w:after="60"/>
      <w:outlineLvl w:val="7"/>
    </w:pPr>
    <w:rPr>
      <w:i/>
      <w:iCs/>
    </w:rPr>
  </w:style>
  <w:style w:type="paragraph" w:styleId="Heading9">
    <w:name w:val="heading 9"/>
    <w:basedOn w:val="Normal"/>
    <w:next w:val="Normal"/>
    <w:link w:val="Heading9Char"/>
    <w:uiPriority w:val="9"/>
    <w:semiHidden/>
    <w:unhideWhenUsed/>
    <w:qFormat/>
    <w:rsid w:val="009D77CB"/>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7252F"/>
    <w:rPr>
      <w:rFonts w:cs="Times New Roman"/>
      <w:b/>
      <w:bCs/>
      <w:sz w:val="32"/>
      <w:szCs w:val="32"/>
    </w:rPr>
  </w:style>
  <w:style w:type="character" w:customStyle="1" w:styleId="Heading2Char">
    <w:name w:val="Heading 2 Char"/>
    <w:basedOn w:val="DefaultParagraphFont"/>
    <w:link w:val="Heading2"/>
    <w:uiPriority w:val="9"/>
    <w:locked/>
    <w:rsid w:val="00E7252F"/>
    <w:rPr>
      <w:rFonts w:eastAsiaTheme="majorEastAsia" w:cs="Times New Roman"/>
      <w:bCs/>
      <w:iCs/>
      <w:sz w:val="28"/>
      <w:szCs w:val="28"/>
    </w:rPr>
  </w:style>
  <w:style w:type="character" w:customStyle="1" w:styleId="Heading3Char">
    <w:name w:val="Heading 3 Char"/>
    <w:basedOn w:val="DefaultParagraphFont"/>
    <w:link w:val="Heading3"/>
    <w:uiPriority w:val="9"/>
    <w:semiHidden/>
    <w:locked/>
    <w:rsid w:val="009D77CB"/>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9D77CB"/>
    <w:rPr>
      <w:rFonts w:cs="Times New Roman"/>
      <w:b/>
      <w:bCs/>
      <w:sz w:val="28"/>
      <w:szCs w:val="28"/>
    </w:rPr>
  </w:style>
  <w:style w:type="character" w:customStyle="1" w:styleId="Heading6Char">
    <w:name w:val="Heading 6 Char"/>
    <w:basedOn w:val="DefaultParagraphFont"/>
    <w:link w:val="Heading6"/>
    <w:uiPriority w:val="9"/>
    <w:semiHidden/>
    <w:locked/>
    <w:rsid w:val="009D77CB"/>
    <w:rPr>
      <w:rFonts w:cs="Times New Roman"/>
      <w:b/>
      <w:bCs/>
    </w:rPr>
  </w:style>
  <w:style w:type="character" w:customStyle="1" w:styleId="Heading7Char">
    <w:name w:val="Heading 7 Char"/>
    <w:basedOn w:val="DefaultParagraphFont"/>
    <w:link w:val="Heading7"/>
    <w:uiPriority w:val="9"/>
    <w:semiHidden/>
    <w:locked/>
    <w:rsid w:val="009D77CB"/>
    <w:rPr>
      <w:rFonts w:cs="Times New Roman"/>
      <w:sz w:val="24"/>
      <w:szCs w:val="24"/>
    </w:rPr>
  </w:style>
  <w:style w:type="character" w:customStyle="1" w:styleId="Heading8Char">
    <w:name w:val="Heading 8 Char"/>
    <w:basedOn w:val="DefaultParagraphFont"/>
    <w:link w:val="Heading8"/>
    <w:uiPriority w:val="9"/>
    <w:semiHidden/>
    <w:locked/>
    <w:rsid w:val="009D77CB"/>
    <w:rPr>
      <w:rFonts w:cs="Times New Roman"/>
      <w:i/>
      <w:iCs/>
      <w:sz w:val="24"/>
      <w:szCs w:val="24"/>
    </w:rPr>
  </w:style>
  <w:style w:type="character" w:customStyle="1" w:styleId="Heading9Char">
    <w:name w:val="Heading 9 Char"/>
    <w:basedOn w:val="DefaultParagraphFont"/>
    <w:link w:val="Heading9"/>
    <w:uiPriority w:val="9"/>
    <w:semiHidden/>
    <w:locked/>
    <w:rsid w:val="009D77CB"/>
    <w:rPr>
      <w:rFonts w:asciiTheme="majorHAnsi" w:eastAsiaTheme="majorEastAsia" w:hAnsiTheme="majorHAnsi" w:cs="Times New Roman"/>
    </w:rPr>
  </w:style>
  <w:style w:type="paragraph" w:styleId="Title">
    <w:name w:val="Title"/>
    <w:basedOn w:val="Normal"/>
    <w:next w:val="Normal"/>
    <w:link w:val="TitleChar"/>
    <w:uiPriority w:val="10"/>
    <w:qFormat/>
    <w:rsid w:val="00246DC0"/>
    <w:pPr>
      <w:snapToGrid w:val="0"/>
      <w:spacing w:before="360" w:after="0" w:line="240" w:lineRule="auto"/>
      <w:contextualSpacing/>
      <w:jc w:val="center"/>
    </w:pPr>
    <w:rPr>
      <w:rFonts w:eastAsiaTheme="majorEastAsia"/>
      <w:bCs/>
      <w:spacing w:val="-10"/>
      <w:kern w:val="28"/>
      <w:sz w:val="56"/>
      <w:szCs w:val="32"/>
    </w:rPr>
  </w:style>
  <w:style w:type="character" w:customStyle="1" w:styleId="TitleChar">
    <w:name w:val="Title Char"/>
    <w:basedOn w:val="DefaultParagraphFont"/>
    <w:link w:val="Title"/>
    <w:uiPriority w:val="10"/>
    <w:locked/>
    <w:rsid w:val="00246DC0"/>
    <w:rPr>
      <w:rFonts w:eastAsiaTheme="majorEastAsia" w:cs="Times New Roman"/>
      <w:bCs/>
      <w:spacing w:val="-10"/>
      <w:kern w:val="28"/>
      <w:sz w:val="32"/>
      <w:szCs w:val="32"/>
    </w:rPr>
  </w:style>
  <w:style w:type="paragraph" w:styleId="Subtitle">
    <w:name w:val="Subtitle"/>
    <w:basedOn w:val="Title"/>
    <w:next w:val="Normal"/>
    <w:link w:val="SubtitleChar"/>
    <w:uiPriority w:val="11"/>
    <w:qFormat/>
    <w:rsid w:val="007D1127"/>
    <w:pPr>
      <w:spacing w:before="120" w:after="120"/>
    </w:pPr>
    <w:rPr>
      <w:sz w:val="40"/>
      <w:szCs w:val="24"/>
    </w:rPr>
  </w:style>
  <w:style w:type="character" w:customStyle="1" w:styleId="SubtitleChar">
    <w:name w:val="Subtitle Char"/>
    <w:basedOn w:val="DefaultParagraphFont"/>
    <w:link w:val="Subtitle"/>
    <w:uiPriority w:val="11"/>
    <w:locked/>
    <w:rsid w:val="007D1127"/>
    <w:rPr>
      <w:rFonts w:eastAsiaTheme="majorEastAsia" w:cs="Times New Roman"/>
      <w:bCs/>
      <w:spacing w:val="-10"/>
      <w:kern w:val="28"/>
      <w:sz w:val="24"/>
      <w:szCs w:val="24"/>
    </w:rPr>
  </w:style>
  <w:style w:type="paragraph" w:styleId="ListParagraph">
    <w:name w:val="List Paragraph"/>
    <w:basedOn w:val="Normal"/>
    <w:uiPriority w:val="34"/>
    <w:qFormat/>
    <w:rsid w:val="00D80BB7"/>
    <w:pPr>
      <w:snapToGrid w:val="0"/>
      <w:ind w:left="547"/>
      <w:contextualSpacing/>
    </w:pPr>
    <w:rPr>
      <w:b/>
    </w:rPr>
  </w:style>
  <w:style w:type="paragraph" w:customStyle="1" w:styleId="OutlineUnit">
    <w:name w:val="Outline Unit"/>
    <w:next w:val="OutlineObjective"/>
    <w:qFormat/>
    <w:rsid w:val="00215250"/>
    <w:pPr>
      <w:keepNext/>
      <w:numPr>
        <w:numId w:val="1"/>
      </w:numPr>
      <w:tabs>
        <w:tab w:val="left" w:pos="1080"/>
      </w:tabs>
      <w:spacing w:before="160"/>
      <w:ind w:left="1080" w:hanging="1080"/>
      <w:jc w:val="both"/>
    </w:pPr>
    <w:rPr>
      <w:b/>
    </w:rPr>
  </w:style>
  <w:style w:type="character" w:styleId="BookTitle">
    <w:name w:val="Book Title"/>
    <w:basedOn w:val="DefaultParagraphFont"/>
    <w:uiPriority w:val="33"/>
    <w:qFormat/>
    <w:rsid w:val="00786EC0"/>
    <w:rPr>
      <w:rFonts w:cs="Times New Roman"/>
      <w:b/>
      <w:bCs/>
      <w:i/>
      <w:iCs/>
      <w:spacing w:val="5"/>
    </w:rPr>
  </w:style>
  <w:style w:type="paragraph" w:customStyle="1" w:styleId="OutlineObjective">
    <w:name w:val="Outline Objective"/>
    <w:qFormat/>
    <w:rsid w:val="002462D2"/>
    <w:pPr>
      <w:tabs>
        <w:tab w:val="left" w:pos="1080"/>
      </w:tabs>
      <w:spacing w:after="0"/>
      <w:jc w:val="both"/>
    </w:pPr>
  </w:style>
  <w:style w:type="paragraph" w:styleId="Header">
    <w:name w:val="header"/>
    <w:basedOn w:val="Normal"/>
    <w:link w:val="HeaderChar"/>
    <w:uiPriority w:val="99"/>
    <w:unhideWhenUsed/>
    <w:rsid w:val="009D77CB"/>
    <w:pPr>
      <w:tabs>
        <w:tab w:val="center" w:pos="4680"/>
        <w:tab w:val="right" w:pos="9360"/>
      </w:tabs>
    </w:pPr>
  </w:style>
  <w:style w:type="character" w:customStyle="1" w:styleId="HeaderChar">
    <w:name w:val="Header Char"/>
    <w:basedOn w:val="DefaultParagraphFont"/>
    <w:link w:val="Header"/>
    <w:uiPriority w:val="99"/>
    <w:locked/>
    <w:rsid w:val="009D77CB"/>
    <w:rPr>
      <w:rFonts w:cs="Times New Roman"/>
    </w:rPr>
  </w:style>
  <w:style w:type="paragraph" w:styleId="Footer">
    <w:name w:val="footer"/>
    <w:basedOn w:val="Normal"/>
    <w:link w:val="FooterChar"/>
    <w:uiPriority w:val="99"/>
    <w:unhideWhenUsed/>
    <w:rsid w:val="009D77CB"/>
    <w:pPr>
      <w:tabs>
        <w:tab w:val="center" w:pos="4680"/>
        <w:tab w:val="right" w:pos="9360"/>
      </w:tabs>
    </w:pPr>
  </w:style>
  <w:style w:type="character" w:customStyle="1" w:styleId="FooterChar">
    <w:name w:val="Footer Char"/>
    <w:basedOn w:val="DefaultParagraphFont"/>
    <w:link w:val="Footer"/>
    <w:uiPriority w:val="99"/>
    <w:locked/>
    <w:rsid w:val="009D77CB"/>
    <w:rPr>
      <w:rFonts w:cs="Times New Roman"/>
    </w:rPr>
  </w:style>
  <w:style w:type="paragraph" w:styleId="Date">
    <w:name w:val="Date"/>
    <w:basedOn w:val="Normal"/>
    <w:next w:val="Normal"/>
    <w:link w:val="DateChar"/>
    <w:uiPriority w:val="99"/>
    <w:semiHidden/>
    <w:unhideWhenUsed/>
    <w:rsid w:val="00A6759F"/>
  </w:style>
  <w:style w:type="character" w:customStyle="1" w:styleId="DateChar">
    <w:name w:val="Date Char"/>
    <w:basedOn w:val="DefaultParagraphFont"/>
    <w:link w:val="Date"/>
    <w:uiPriority w:val="99"/>
    <w:semiHidden/>
    <w:locked/>
    <w:rsid w:val="00A6759F"/>
    <w:rPr>
      <w:rFonts w:cs="Times New Roman"/>
    </w:rPr>
  </w:style>
  <w:style w:type="character" w:styleId="Hyperlink">
    <w:name w:val="Hyperlink"/>
    <w:basedOn w:val="DefaultParagraphFont"/>
    <w:uiPriority w:val="99"/>
    <w:unhideWhenUsed/>
    <w:rsid w:val="00627111"/>
    <w:rPr>
      <w:rFonts w:cs="Times New Roman"/>
      <w:color w:val="0000FF"/>
      <w:u w:val="single"/>
    </w:rPr>
  </w:style>
  <w:style w:type="character" w:customStyle="1" w:styleId="UnresolvedMention1">
    <w:name w:val="Unresolved Mention1"/>
    <w:basedOn w:val="DefaultParagraphFont"/>
    <w:uiPriority w:val="99"/>
    <w:semiHidden/>
    <w:unhideWhenUsed/>
    <w:rsid w:val="00A6759F"/>
    <w:rPr>
      <w:rFonts w:cs="Times New Roman"/>
      <w:color w:val="605E5C"/>
      <w:shd w:val="clear" w:color="auto" w:fill="E1DFDD"/>
    </w:rPr>
  </w:style>
  <w:style w:type="paragraph" w:customStyle="1" w:styleId="InstructorNote">
    <w:name w:val="Instructor Note"/>
    <w:basedOn w:val="Normal"/>
    <w:qFormat/>
    <w:rsid w:val="00DF7BC9"/>
    <w:pPr>
      <w:keepNext/>
      <w:snapToGrid w:val="0"/>
      <w:spacing w:line="250" w:lineRule="auto"/>
    </w:pPr>
  </w:style>
  <w:style w:type="paragraph" w:styleId="EndnoteText">
    <w:name w:val="endnote text"/>
    <w:basedOn w:val="Normal"/>
    <w:link w:val="EndnoteTextChar"/>
    <w:uiPriority w:val="99"/>
    <w:semiHidden/>
    <w:unhideWhenUsed/>
    <w:rsid w:val="009E6DA9"/>
    <w:rPr>
      <w:sz w:val="20"/>
      <w:szCs w:val="20"/>
    </w:rPr>
  </w:style>
  <w:style w:type="character" w:customStyle="1" w:styleId="EndnoteTextChar">
    <w:name w:val="Endnote Text Char"/>
    <w:basedOn w:val="DefaultParagraphFont"/>
    <w:link w:val="EndnoteText"/>
    <w:uiPriority w:val="99"/>
    <w:semiHidden/>
    <w:locked/>
    <w:rsid w:val="009E6DA9"/>
    <w:rPr>
      <w:rFonts w:cs="Times New Roman"/>
      <w:sz w:val="20"/>
      <w:szCs w:val="20"/>
    </w:rPr>
  </w:style>
  <w:style w:type="paragraph" w:styleId="BalloonText">
    <w:name w:val="Balloon Text"/>
    <w:basedOn w:val="Normal"/>
    <w:link w:val="BalloonTextChar"/>
    <w:uiPriority w:val="99"/>
    <w:semiHidden/>
    <w:unhideWhenUsed/>
    <w:rsid w:val="00D55D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55D52"/>
    <w:rPr>
      <w:rFonts w:ascii="Segoe UI" w:hAnsi="Segoe UI" w:cs="Segoe UI"/>
      <w:sz w:val="18"/>
      <w:szCs w:val="18"/>
    </w:rPr>
  </w:style>
  <w:style w:type="paragraph" w:customStyle="1" w:styleId="Body">
    <w:name w:val="Body"/>
    <w:qFormat/>
    <w:rsid w:val="00925175"/>
    <w:pPr>
      <w:ind w:left="576"/>
    </w:pPr>
  </w:style>
  <w:style w:type="table" w:styleId="TableGrid">
    <w:name w:val="Table Grid"/>
    <w:basedOn w:val="TableNormal"/>
    <w:uiPriority w:val="59"/>
    <w:rsid w:val="00661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cs="Times New Roman"/>
        <w:b/>
        <w:color w:val="FFFFFF" w:themeColor="background1"/>
        <w:sz w:val="24"/>
      </w:rPr>
      <w:tblPr/>
      <w:tcPr>
        <w:shd w:val="clear" w:color="auto" w:fill="000000" w:themeFill="text1"/>
      </w:tcPr>
    </w:tblStylePr>
    <w:tblStylePr w:type="firstCol">
      <w:rPr>
        <w:rFonts w:asciiTheme="minorHAnsi" w:hAnsiTheme="minorHAnsi" w:cs="Times New Roman"/>
        <w:b/>
        <w:color w:val="FFFFFF" w:themeColor="background1"/>
      </w:rPr>
      <w:tblPr/>
      <w:tcPr>
        <w:shd w:val="clear" w:color="auto" w:fill="000000" w:themeFill="text1"/>
      </w:tcPr>
    </w:tblStylePr>
  </w:style>
  <w:style w:type="paragraph" w:customStyle="1" w:styleId="Listbulleted-noindent">
    <w:name w:val="List bulleted-no indent"/>
    <w:basedOn w:val="Body"/>
    <w:qFormat/>
    <w:rsid w:val="00DF7BC9"/>
    <w:pPr>
      <w:numPr>
        <w:numId w:val="4"/>
      </w:numPr>
    </w:pPr>
  </w:style>
  <w:style w:type="paragraph" w:customStyle="1" w:styleId="Title-page">
    <w:name w:val="Title-page"/>
    <w:basedOn w:val="Title"/>
    <w:next w:val="Normal"/>
    <w:qFormat/>
    <w:rsid w:val="00EE7BD8"/>
    <w:pPr>
      <w:pageBreakBefore/>
    </w:pPr>
  </w:style>
  <w:style w:type="paragraph" w:customStyle="1" w:styleId="ListA">
    <w:name w:val="List A"/>
    <w:basedOn w:val="Body"/>
    <w:qFormat/>
    <w:rsid w:val="00135420"/>
    <w:pPr>
      <w:numPr>
        <w:numId w:val="5"/>
      </w:numPr>
    </w:pPr>
  </w:style>
  <w:style w:type="paragraph" w:customStyle="1" w:styleId="List1">
    <w:name w:val="List 1"/>
    <w:basedOn w:val="Body"/>
    <w:qFormat/>
    <w:rsid w:val="00BE33A4"/>
    <w:pPr>
      <w:numPr>
        <w:ilvl w:val="1"/>
        <w:numId w:val="10"/>
      </w:numPr>
    </w:pPr>
  </w:style>
  <w:style w:type="paragraph" w:customStyle="1" w:styleId="subtitle-page">
    <w:name w:val="subtitle-page"/>
    <w:basedOn w:val="Subtitle"/>
    <w:qFormat/>
    <w:rsid w:val="00AB06D8"/>
    <w:pPr>
      <w:pageBreakBefore/>
    </w:pPr>
  </w:style>
  <w:style w:type="paragraph" w:customStyle="1" w:styleId="Heading1-page">
    <w:name w:val="Heading 1-page"/>
    <w:next w:val="Body"/>
    <w:qFormat/>
    <w:rsid w:val="007441CD"/>
    <w:pPr>
      <w:pageBreakBefore/>
      <w:jc w:val="center"/>
      <w:outlineLvl w:val="0"/>
    </w:pPr>
    <w:rPr>
      <w:b/>
      <w:bCs/>
      <w:szCs w:val="32"/>
    </w:rPr>
  </w:style>
  <w:style w:type="paragraph" w:customStyle="1" w:styleId="Nomal-page">
    <w:name w:val="Nomal-page"/>
    <w:basedOn w:val="Normal"/>
    <w:qFormat/>
    <w:rsid w:val="005B1038"/>
    <w:pPr>
      <w:pageBreakBefore/>
    </w:pPr>
  </w:style>
  <w:style w:type="character" w:styleId="EndnoteReference">
    <w:name w:val="endnote reference"/>
    <w:basedOn w:val="DefaultParagraphFont"/>
    <w:uiPriority w:val="99"/>
    <w:semiHidden/>
    <w:unhideWhenUsed/>
    <w:rsid w:val="009E6DA9"/>
    <w:rPr>
      <w:rFonts w:cs="Times New Roman"/>
      <w:vertAlign w:val="superscript"/>
    </w:rPr>
  </w:style>
  <w:style w:type="paragraph" w:styleId="FootnoteText">
    <w:name w:val="footnote text"/>
    <w:basedOn w:val="Normal"/>
    <w:link w:val="FootnoteTextChar"/>
    <w:uiPriority w:val="99"/>
    <w:semiHidden/>
    <w:unhideWhenUsed/>
    <w:rsid w:val="009E6DA9"/>
    <w:rPr>
      <w:sz w:val="20"/>
      <w:szCs w:val="20"/>
    </w:rPr>
  </w:style>
  <w:style w:type="character" w:customStyle="1" w:styleId="FootnoteTextChar">
    <w:name w:val="Footnote Text Char"/>
    <w:basedOn w:val="DefaultParagraphFont"/>
    <w:link w:val="FootnoteText"/>
    <w:uiPriority w:val="99"/>
    <w:semiHidden/>
    <w:locked/>
    <w:rsid w:val="009E6DA9"/>
    <w:rPr>
      <w:rFonts w:cs="Times New Roman"/>
      <w:sz w:val="20"/>
      <w:szCs w:val="20"/>
    </w:rPr>
  </w:style>
  <w:style w:type="character" w:styleId="FootnoteReference">
    <w:name w:val="footnote reference"/>
    <w:basedOn w:val="DefaultParagraphFont"/>
    <w:uiPriority w:val="99"/>
    <w:semiHidden/>
    <w:unhideWhenUsed/>
    <w:rsid w:val="009E6DA9"/>
    <w:rPr>
      <w:rFonts w:cs="Times New Roman"/>
      <w:vertAlign w:val="superscript"/>
    </w:rPr>
  </w:style>
  <w:style w:type="paragraph" w:customStyle="1" w:styleId="Lista0">
    <w:name w:val="List a"/>
    <w:qFormat/>
    <w:rsid w:val="000B382D"/>
    <w:pPr>
      <w:numPr>
        <w:ilvl w:val="1"/>
        <w:numId w:val="3"/>
      </w:numPr>
    </w:pPr>
  </w:style>
  <w:style w:type="character" w:styleId="FollowedHyperlink">
    <w:name w:val="FollowedHyperlink"/>
    <w:basedOn w:val="DefaultParagraphFont"/>
    <w:uiPriority w:val="99"/>
    <w:semiHidden/>
    <w:unhideWhenUsed/>
    <w:rsid w:val="00C65880"/>
    <w:rPr>
      <w:rFonts w:cs="Times New Roman"/>
      <w:color w:val="954F72" w:themeColor="followedHyperlink"/>
      <w:u w:val="single"/>
    </w:rPr>
  </w:style>
  <w:style w:type="character" w:styleId="CommentReference">
    <w:name w:val="annotation reference"/>
    <w:basedOn w:val="DefaultParagraphFont"/>
    <w:uiPriority w:val="99"/>
    <w:semiHidden/>
    <w:unhideWhenUsed/>
    <w:rsid w:val="00A17BC4"/>
    <w:rPr>
      <w:rFonts w:cs="Times New Roman"/>
      <w:sz w:val="16"/>
      <w:szCs w:val="16"/>
    </w:rPr>
  </w:style>
  <w:style w:type="paragraph" w:styleId="CommentText">
    <w:name w:val="annotation text"/>
    <w:basedOn w:val="Normal"/>
    <w:link w:val="CommentTextChar"/>
    <w:uiPriority w:val="99"/>
    <w:unhideWhenUsed/>
    <w:rsid w:val="00A17BC4"/>
    <w:rPr>
      <w:sz w:val="20"/>
      <w:szCs w:val="20"/>
    </w:rPr>
  </w:style>
  <w:style w:type="character" w:customStyle="1" w:styleId="CommentTextChar">
    <w:name w:val="Comment Text Char"/>
    <w:basedOn w:val="DefaultParagraphFont"/>
    <w:link w:val="CommentText"/>
    <w:uiPriority w:val="99"/>
    <w:locked/>
    <w:rsid w:val="00A17BC4"/>
    <w:rPr>
      <w:rFonts w:cs="Times New Roman"/>
      <w:sz w:val="20"/>
      <w:szCs w:val="20"/>
    </w:rPr>
  </w:style>
  <w:style w:type="paragraph" w:styleId="CommentSubject">
    <w:name w:val="annotation subject"/>
    <w:basedOn w:val="CommentText"/>
    <w:next w:val="CommentText"/>
    <w:link w:val="CommentSubjectChar"/>
    <w:uiPriority w:val="99"/>
    <w:semiHidden/>
    <w:unhideWhenUsed/>
    <w:rsid w:val="00A17BC4"/>
    <w:rPr>
      <w:b/>
      <w:bCs/>
    </w:rPr>
  </w:style>
  <w:style w:type="character" w:customStyle="1" w:styleId="CommentSubjectChar">
    <w:name w:val="Comment Subject Char"/>
    <w:basedOn w:val="CommentTextChar"/>
    <w:link w:val="CommentSubject"/>
    <w:uiPriority w:val="99"/>
    <w:semiHidden/>
    <w:locked/>
    <w:rsid w:val="00A17BC4"/>
    <w:rPr>
      <w:rFonts w:cs="Times New Roman"/>
      <w:b/>
      <w:bCs/>
      <w:sz w:val="20"/>
      <w:szCs w:val="20"/>
    </w:rPr>
  </w:style>
  <w:style w:type="paragraph" w:customStyle="1" w:styleId="Subtitle1">
    <w:name w:val="Subtitle1"/>
    <w:basedOn w:val="Title"/>
    <w:qFormat/>
    <w:rsid w:val="00044A4D"/>
    <w:pPr>
      <w:snapToGrid/>
      <w:spacing w:before="120" w:after="120"/>
    </w:pPr>
    <w:rPr>
      <w:bCs w:val="0"/>
      <w:sz w:val="40"/>
      <w:szCs w:val="48"/>
      <w:lang w:eastAsia="en-US"/>
    </w:rPr>
  </w:style>
  <w:style w:type="paragraph" w:customStyle="1" w:styleId="List4">
    <w:name w:val="List = 4"/>
    <w:basedOn w:val="Lista0"/>
    <w:qFormat/>
    <w:rsid w:val="00473C81"/>
  </w:style>
  <w:style w:type="table" w:styleId="TableProfessional">
    <w:name w:val="Table Professional"/>
    <w:basedOn w:val="TableNormal"/>
    <w:uiPriority w:val="99"/>
    <w:rsid w:val="006614C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heme="minorHAnsi" w:hAnsiTheme="minorHAnsi" w:cs="Times New Roman"/>
        <w:b/>
        <w:bCs/>
        <w:color w:val="FFFFFF" w:themeColor="background1"/>
      </w:rPr>
      <w:tblPr/>
      <w:tcPr>
        <w:shd w:val="clear" w:color="auto" w:fill="000000" w:themeFill="text1"/>
      </w:tcPr>
    </w:tblStylePr>
  </w:style>
  <w:style w:type="table" w:styleId="TableTheme">
    <w:name w:val="Table Theme"/>
    <w:basedOn w:val="TableNormal"/>
    <w:uiPriority w:val="99"/>
    <w:rsid w:val="00661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
    <w:name w:val="text1"/>
    <w:rsid w:val="00AE5991"/>
    <w:rPr>
      <w:rFonts w:ascii="Arial" w:hAnsi="Arial"/>
      <w:color w:val="333333"/>
      <w:sz w:val="18"/>
    </w:rPr>
  </w:style>
  <w:style w:type="paragraph" w:customStyle="1" w:styleId="List21">
    <w:name w:val="List =2 (1)"/>
    <w:qFormat/>
    <w:rsid w:val="005C650B"/>
    <w:pPr>
      <w:numPr>
        <w:ilvl w:val="1"/>
        <w:numId w:val="62"/>
      </w:numPr>
    </w:pPr>
  </w:style>
  <w:style w:type="paragraph" w:customStyle="1" w:styleId="List3a">
    <w:name w:val="List = 3 (a)"/>
    <w:qFormat/>
    <w:rsid w:val="00554FDF"/>
    <w:pPr>
      <w:numPr>
        <w:ilvl w:val="2"/>
        <w:numId w:val="3"/>
      </w:numPr>
      <w:contextualSpacing/>
    </w:pPr>
  </w:style>
  <w:style w:type="paragraph" w:customStyle="1" w:styleId="List4A">
    <w:name w:val="List =4 (A)"/>
    <w:basedOn w:val="List3a"/>
    <w:qFormat/>
    <w:rsid w:val="00094A4B"/>
    <w:pPr>
      <w:numPr>
        <w:ilvl w:val="3"/>
        <w:numId w:val="16"/>
      </w:numPr>
    </w:pPr>
    <w:rPr>
      <w:lang w:eastAsia="en-US"/>
    </w:rPr>
  </w:style>
  <w:style w:type="paragraph" w:customStyle="1" w:styleId="list5i">
    <w:name w:val="list =5 (i)"/>
    <w:basedOn w:val="Body"/>
    <w:qFormat/>
    <w:rsid w:val="00094A4B"/>
    <w:pPr>
      <w:numPr>
        <w:ilvl w:val="4"/>
        <w:numId w:val="16"/>
      </w:numPr>
    </w:pPr>
    <w:rPr>
      <w:color w:val="000000" w:themeColor="text1"/>
    </w:rPr>
  </w:style>
  <w:style w:type="paragraph" w:styleId="NormalWeb">
    <w:name w:val="Normal (Web)"/>
    <w:basedOn w:val="Normal"/>
    <w:uiPriority w:val="99"/>
    <w:semiHidden/>
    <w:unhideWhenUsed/>
    <w:rsid w:val="008C3C57"/>
    <w:pPr>
      <w:spacing w:before="100" w:beforeAutospacing="1" w:after="100" w:afterAutospacing="1" w:line="240" w:lineRule="auto"/>
    </w:pPr>
    <w:rPr>
      <w:rFonts w:ascii="Times New Roman" w:eastAsia="Times New Roman" w:hAnsi="Times New Roman"/>
    </w:rPr>
  </w:style>
  <w:style w:type="table" w:styleId="TableGridLight">
    <w:name w:val="Grid Table Light"/>
    <w:basedOn w:val="TableNormal"/>
    <w:uiPriority w:val="40"/>
    <w:rsid w:val="007C262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4E115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E13160"/>
    <w:rPr>
      <w:color w:val="605E5C"/>
      <w:shd w:val="clear" w:color="auto" w:fill="E1DFDD"/>
    </w:rPr>
  </w:style>
  <w:style w:type="paragraph" w:customStyle="1" w:styleId="List1bullet">
    <w:name w:val="List =1 bullet"/>
    <w:qFormat/>
    <w:rsid w:val="00B66ACA"/>
    <w:pPr>
      <w:numPr>
        <w:numId w:val="54"/>
      </w:numPr>
    </w:pPr>
  </w:style>
  <w:style w:type="paragraph" w:customStyle="1" w:styleId="InstructorNotebulletin">
    <w:name w:val="Instructor Note bulletin"/>
    <w:basedOn w:val="Body"/>
    <w:qFormat/>
    <w:rsid w:val="00B66ACA"/>
    <w:pPr>
      <w:ind w:left="0"/>
      <w:contextualSpacing/>
    </w:pPr>
  </w:style>
  <w:style w:type="character" w:styleId="UnresolvedMention">
    <w:name w:val="Unresolved Mention"/>
    <w:basedOn w:val="DefaultParagraphFont"/>
    <w:uiPriority w:val="99"/>
    <w:semiHidden/>
    <w:unhideWhenUsed/>
    <w:rsid w:val="00EA3A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9343">
      <w:bodyDiv w:val="1"/>
      <w:marLeft w:val="0"/>
      <w:marRight w:val="0"/>
      <w:marTop w:val="0"/>
      <w:marBottom w:val="0"/>
      <w:divBdr>
        <w:top w:val="none" w:sz="0" w:space="0" w:color="auto"/>
        <w:left w:val="none" w:sz="0" w:space="0" w:color="auto"/>
        <w:bottom w:val="none" w:sz="0" w:space="0" w:color="auto"/>
        <w:right w:val="none" w:sz="0" w:space="0" w:color="auto"/>
      </w:divBdr>
    </w:div>
    <w:div w:id="37826437">
      <w:bodyDiv w:val="1"/>
      <w:marLeft w:val="0"/>
      <w:marRight w:val="0"/>
      <w:marTop w:val="0"/>
      <w:marBottom w:val="0"/>
      <w:divBdr>
        <w:top w:val="none" w:sz="0" w:space="0" w:color="auto"/>
        <w:left w:val="none" w:sz="0" w:space="0" w:color="auto"/>
        <w:bottom w:val="none" w:sz="0" w:space="0" w:color="auto"/>
        <w:right w:val="none" w:sz="0" w:space="0" w:color="auto"/>
      </w:divBdr>
    </w:div>
    <w:div w:id="124352405">
      <w:bodyDiv w:val="1"/>
      <w:marLeft w:val="0"/>
      <w:marRight w:val="0"/>
      <w:marTop w:val="0"/>
      <w:marBottom w:val="0"/>
      <w:divBdr>
        <w:top w:val="none" w:sz="0" w:space="0" w:color="auto"/>
        <w:left w:val="none" w:sz="0" w:space="0" w:color="auto"/>
        <w:bottom w:val="none" w:sz="0" w:space="0" w:color="auto"/>
        <w:right w:val="none" w:sz="0" w:space="0" w:color="auto"/>
      </w:divBdr>
    </w:div>
    <w:div w:id="236133299">
      <w:bodyDiv w:val="1"/>
      <w:marLeft w:val="0"/>
      <w:marRight w:val="0"/>
      <w:marTop w:val="0"/>
      <w:marBottom w:val="0"/>
      <w:divBdr>
        <w:top w:val="none" w:sz="0" w:space="0" w:color="auto"/>
        <w:left w:val="none" w:sz="0" w:space="0" w:color="auto"/>
        <w:bottom w:val="none" w:sz="0" w:space="0" w:color="auto"/>
        <w:right w:val="none" w:sz="0" w:space="0" w:color="auto"/>
      </w:divBdr>
    </w:div>
    <w:div w:id="302588011">
      <w:bodyDiv w:val="1"/>
      <w:marLeft w:val="0"/>
      <w:marRight w:val="0"/>
      <w:marTop w:val="0"/>
      <w:marBottom w:val="0"/>
      <w:divBdr>
        <w:top w:val="none" w:sz="0" w:space="0" w:color="auto"/>
        <w:left w:val="none" w:sz="0" w:space="0" w:color="auto"/>
        <w:bottom w:val="none" w:sz="0" w:space="0" w:color="auto"/>
        <w:right w:val="none" w:sz="0" w:space="0" w:color="auto"/>
      </w:divBdr>
    </w:div>
    <w:div w:id="315112070">
      <w:bodyDiv w:val="1"/>
      <w:marLeft w:val="0"/>
      <w:marRight w:val="0"/>
      <w:marTop w:val="0"/>
      <w:marBottom w:val="0"/>
      <w:divBdr>
        <w:top w:val="none" w:sz="0" w:space="0" w:color="auto"/>
        <w:left w:val="none" w:sz="0" w:space="0" w:color="auto"/>
        <w:bottom w:val="none" w:sz="0" w:space="0" w:color="auto"/>
        <w:right w:val="none" w:sz="0" w:space="0" w:color="auto"/>
      </w:divBdr>
    </w:div>
    <w:div w:id="361176608">
      <w:bodyDiv w:val="1"/>
      <w:marLeft w:val="0"/>
      <w:marRight w:val="0"/>
      <w:marTop w:val="0"/>
      <w:marBottom w:val="0"/>
      <w:divBdr>
        <w:top w:val="none" w:sz="0" w:space="0" w:color="auto"/>
        <w:left w:val="none" w:sz="0" w:space="0" w:color="auto"/>
        <w:bottom w:val="none" w:sz="0" w:space="0" w:color="auto"/>
        <w:right w:val="none" w:sz="0" w:space="0" w:color="auto"/>
      </w:divBdr>
    </w:div>
    <w:div w:id="383985466">
      <w:bodyDiv w:val="1"/>
      <w:marLeft w:val="0"/>
      <w:marRight w:val="0"/>
      <w:marTop w:val="0"/>
      <w:marBottom w:val="0"/>
      <w:divBdr>
        <w:top w:val="none" w:sz="0" w:space="0" w:color="auto"/>
        <w:left w:val="none" w:sz="0" w:space="0" w:color="auto"/>
        <w:bottom w:val="none" w:sz="0" w:space="0" w:color="auto"/>
        <w:right w:val="none" w:sz="0" w:space="0" w:color="auto"/>
      </w:divBdr>
    </w:div>
    <w:div w:id="402527124">
      <w:bodyDiv w:val="1"/>
      <w:marLeft w:val="0"/>
      <w:marRight w:val="0"/>
      <w:marTop w:val="0"/>
      <w:marBottom w:val="0"/>
      <w:divBdr>
        <w:top w:val="none" w:sz="0" w:space="0" w:color="auto"/>
        <w:left w:val="none" w:sz="0" w:space="0" w:color="auto"/>
        <w:bottom w:val="none" w:sz="0" w:space="0" w:color="auto"/>
        <w:right w:val="none" w:sz="0" w:space="0" w:color="auto"/>
      </w:divBdr>
    </w:div>
    <w:div w:id="443959340">
      <w:bodyDiv w:val="1"/>
      <w:marLeft w:val="0"/>
      <w:marRight w:val="0"/>
      <w:marTop w:val="0"/>
      <w:marBottom w:val="0"/>
      <w:divBdr>
        <w:top w:val="none" w:sz="0" w:space="0" w:color="auto"/>
        <w:left w:val="none" w:sz="0" w:space="0" w:color="auto"/>
        <w:bottom w:val="none" w:sz="0" w:space="0" w:color="auto"/>
        <w:right w:val="none" w:sz="0" w:space="0" w:color="auto"/>
      </w:divBdr>
    </w:div>
    <w:div w:id="454370097">
      <w:bodyDiv w:val="1"/>
      <w:marLeft w:val="0"/>
      <w:marRight w:val="0"/>
      <w:marTop w:val="0"/>
      <w:marBottom w:val="0"/>
      <w:divBdr>
        <w:top w:val="none" w:sz="0" w:space="0" w:color="auto"/>
        <w:left w:val="none" w:sz="0" w:space="0" w:color="auto"/>
        <w:bottom w:val="none" w:sz="0" w:space="0" w:color="auto"/>
        <w:right w:val="none" w:sz="0" w:space="0" w:color="auto"/>
      </w:divBdr>
    </w:div>
    <w:div w:id="475994789">
      <w:bodyDiv w:val="1"/>
      <w:marLeft w:val="0"/>
      <w:marRight w:val="0"/>
      <w:marTop w:val="0"/>
      <w:marBottom w:val="0"/>
      <w:divBdr>
        <w:top w:val="none" w:sz="0" w:space="0" w:color="auto"/>
        <w:left w:val="none" w:sz="0" w:space="0" w:color="auto"/>
        <w:bottom w:val="none" w:sz="0" w:space="0" w:color="auto"/>
        <w:right w:val="none" w:sz="0" w:space="0" w:color="auto"/>
      </w:divBdr>
    </w:div>
    <w:div w:id="487984661">
      <w:bodyDiv w:val="1"/>
      <w:marLeft w:val="0"/>
      <w:marRight w:val="0"/>
      <w:marTop w:val="0"/>
      <w:marBottom w:val="0"/>
      <w:divBdr>
        <w:top w:val="none" w:sz="0" w:space="0" w:color="auto"/>
        <w:left w:val="none" w:sz="0" w:space="0" w:color="auto"/>
        <w:bottom w:val="none" w:sz="0" w:space="0" w:color="auto"/>
        <w:right w:val="none" w:sz="0" w:space="0" w:color="auto"/>
      </w:divBdr>
    </w:div>
    <w:div w:id="502352996">
      <w:bodyDiv w:val="1"/>
      <w:marLeft w:val="0"/>
      <w:marRight w:val="0"/>
      <w:marTop w:val="0"/>
      <w:marBottom w:val="0"/>
      <w:divBdr>
        <w:top w:val="none" w:sz="0" w:space="0" w:color="auto"/>
        <w:left w:val="none" w:sz="0" w:space="0" w:color="auto"/>
        <w:bottom w:val="none" w:sz="0" w:space="0" w:color="auto"/>
        <w:right w:val="none" w:sz="0" w:space="0" w:color="auto"/>
      </w:divBdr>
    </w:div>
    <w:div w:id="555356074">
      <w:bodyDiv w:val="1"/>
      <w:marLeft w:val="0"/>
      <w:marRight w:val="0"/>
      <w:marTop w:val="0"/>
      <w:marBottom w:val="0"/>
      <w:divBdr>
        <w:top w:val="none" w:sz="0" w:space="0" w:color="auto"/>
        <w:left w:val="none" w:sz="0" w:space="0" w:color="auto"/>
        <w:bottom w:val="none" w:sz="0" w:space="0" w:color="auto"/>
        <w:right w:val="none" w:sz="0" w:space="0" w:color="auto"/>
      </w:divBdr>
    </w:div>
    <w:div w:id="575822700">
      <w:bodyDiv w:val="1"/>
      <w:marLeft w:val="0"/>
      <w:marRight w:val="0"/>
      <w:marTop w:val="0"/>
      <w:marBottom w:val="0"/>
      <w:divBdr>
        <w:top w:val="none" w:sz="0" w:space="0" w:color="auto"/>
        <w:left w:val="none" w:sz="0" w:space="0" w:color="auto"/>
        <w:bottom w:val="none" w:sz="0" w:space="0" w:color="auto"/>
        <w:right w:val="none" w:sz="0" w:space="0" w:color="auto"/>
      </w:divBdr>
    </w:div>
    <w:div w:id="605430165">
      <w:bodyDiv w:val="1"/>
      <w:marLeft w:val="0"/>
      <w:marRight w:val="0"/>
      <w:marTop w:val="0"/>
      <w:marBottom w:val="0"/>
      <w:divBdr>
        <w:top w:val="none" w:sz="0" w:space="0" w:color="auto"/>
        <w:left w:val="none" w:sz="0" w:space="0" w:color="auto"/>
        <w:bottom w:val="none" w:sz="0" w:space="0" w:color="auto"/>
        <w:right w:val="none" w:sz="0" w:space="0" w:color="auto"/>
      </w:divBdr>
    </w:div>
    <w:div w:id="639920567">
      <w:bodyDiv w:val="1"/>
      <w:marLeft w:val="0"/>
      <w:marRight w:val="0"/>
      <w:marTop w:val="0"/>
      <w:marBottom w:val="0"/>
      <w:divBdr>
        <w:top w:val="none" w:sz="0" w:space="0" w:color="auto"/>
        <w:left w:val="none" w:sz="0" w:space="0" w:color="auto"/>
        <w:bottom w:val="none" w:sz="0" w:space="0" w:color="auto"/>
        <w:right w:val="none" w:sz="0" w:space="0" w:color="auto"/>
      </w:divBdr>
    </w:div>
    <w:div w:id="662779101">
      <w:bodyDiv w:val="1"/>
      <w:marLeft w:val="0"/>
      <w:marRight w:val="0"/>
      <w:marTop w:val="0"/>
      <w:marBottom w:val="0"/>
      <w:divBdr>
        <w:top w:val="none" w:sz="0" w:space="0" w:color="auto"/>
        <w:left w:val="none" w:sz="0" w:space="0" w:color="auto"/>
        <w:bottom w:val="none" w:sz="0" w:space="0" w:color="auto"/>
        <w:right w:val="none" w:sz="0" w:space="0" w:color="auto"/>
      </w:divBdr>
    </w:div>
    <w:div w:id="671567768">
      <w:bodyDiv w:val="1"/>
      <w:marLeft w:val="0"/>
      <w:marRight w:val="0"/>
      <w:marTop w:val="0"/>
      <w:marBottom w:val="0"/>
      <w:divBdr>
        <w:top w:val="none" w:sz="0" w:space="0" w:color="auto"/>
        <w:left w:val="none" w:sz="0" w:space="0" w:color="auto"/>
        <w:bottom w:val="none" w:sz="0" w:space="0" w:color="auto"/>
        <w:right w:val="none" w:sz="0" w:space="0" w:color="auto"/>
      </w:divBdr>
    </w:div>
    <w:div w:id="672076635">
      <w:bodyDiv w:val="1"/>
      <w:marLeft w:val="0"/>
      <w:marRight w:val="0"/>
      <w:marTop w:val="0"/>
      <w:marBottom w:val="0"/>
      <w:divBdr>
        <w:top w:val="none" w:sz="0" w:space="0" w:color="auto"/>
        <w:left w:val="none" w:sz="0" w:space="0" w:color="auto"/>
        <w:bottom w:val="none" w:sz="0" w:space="0" w:color="auto"/>
        <w:right w:val="none" w:sz="0" w:space="0" w:color="auto"/>
      </w:divBdr>
    </w:div>
    <w:div w:id="690452886">
      <w:bodyDiv w:val="1"/>
      <w:marLeft w:val="0"/>
      <w:marRight w:val="0"/>
      <w:marTop w:val="0"/>
      <w:marBottom w:val="0"/>
      <w:divBdr>
        <w:top w:val="none" w:sz="0" w:space="0" w:color="auto"/>
        <w:left w:val="none" w:sz="0" w:space="0" w:color="auto"/>
        <w:bottom w:val="none" w:sz="0" w:space="0" w:color="auto"/>
        <w:right w:val="none" w:sz="0" w:space="0" w:color="auto"/>
      </w:divBdr>
    </w:div>
    <w:div w:id="713390414">
      <w:bodyDiv w:val="1"/>
      <w:marLeft w:val="0"/>
      <w:marRight w:val="0"/>
      <w:marTop w:val="0"/>
      <w:marBottom w:val="0"/>
      <w:divBdr>
        <w:top w:val="none" w:sz="0" w:space="0" w:color="auto"/>
        <w:left w:val="none" w:sz="0" w:space="0" w:color="auto"/>
        <w:bottom w:val="none" w:sz="0" w:space="0" w:color="auto"/>
        <w:right w:val="none" w:sz="0" w:space="0" w:color="auto"/>
      </w:divBdr>
    </w:div>
    <w:div w:id="740447910">
      <w:bodyDiv w:val="1"/>
      <w:marLeft w:val="0"/>
      <w:marRight w:val="0"/>
      <w:marTop w:val="0"/>
      <w:marBottom w:val="0"/>
      <w:divBdr>
        <w:top w:val="none" w:sz="0" w:space="0" w:color="auto"/>
        <w:left w:val="none" w:sz="0" w:space="0" w:color="auto"/>
        <w:bottom w:val="none" w:sz="0" w:space="0" w:color="auto"/>
        <w:right w:val="none" w:sz="0" w:space="0" w:color="auto"/>
      </w:divBdr>
    </w:div>
    <w:div w:id="924875313">
      <w:bodyDiv w:val="1"/>
      <w:marLeft w:val="0"/>
      <w:marRight w:val="0"/>
      <w:marTop w:val="0"/>
      <w:marBottom w:val="0"/>
      <w:divBdr>
        <w:top w:val="none" w:sz="0" w:space="0" w:color="auto"/>
        <w:left w:val="none" w:sz="0" w:space="0" w:color="auto"/>
        <w:bottom w:val="none" w:sz="0" w:space="0" w:color="auto"/>
        <w:right w:val="none" w:sz="0" w:space="0" w:color="auto"/>
      </w:divBdr>
    </w:div>
    <w:div w:id="1061750811">
      <w:bodyDiv w:val="1"/>
      <w:marLeft w:val="0"/>
      <w:marRight w:val="0"/>
      <w:marTop w:val="0"/>
      <w:marBottom w:val="0"/>
      <w:divBdr>
        <w:top w:val="none" w:sz="0" w:space="0" w:color="auto"/>
        <w:left w:val="none" w:sz="0" w:space="0" w:color="auto"/>
        <w:bottom w:val="none" w:sz="0" w:space="0" w:color="auto"/>
        <w:right w:val="none" w:sz="0" w:space="0" w:color="auto"/>
      </w:divBdr>
    </w:div>
    <w:div w:id="1120954638">
      <w:bodyDiv w:val="1"/>
      <w:marLeft w:val="0"/>
      <w:marRight w:val="0"/>
      <w:marTop w:val="0"/>
      <w:marBottom w:val="0"/>
      <w:divBdr>
        <w:top w:val="none" w:sz="0" w:space="0" w:color="auto"/>
        <w:left w:val="none" w:sz="0" w:space="0" w:color="auto"/>
        <w:bottom w:val="none" w:sz="0" w:space="0" w:color="auto"/>
        <w:right w:val="none" w:sz="0" w:space="0" w:color="auto"/>
      </w:divBdr>
    </w:div>
    <w:div w:id="1144390099">
      <w:bodyDiv w:val="1"/>
      <w:marLeft w:val="0"/>
      <w:marRight w:val="0"/>
      <w:marTop w:val="0"/>
      <w:marBottom w:val="0"/>
      <w:divBdr>
        <w:top w:val="none" w:sz="0" w:space="0" w:color="auto"/>
        <w:left w:val="none" w:sz="0" w:space="0" w:color="auto"/>
        <w:bottom w:val="none" w:sz="0" w:space="0" w:color="auto"/>
        <w:right w:val="none" w:sz="0" w:space="0" w:color="auto"/>
      </w:divBdr>
    </w:div>
    <w:div w:id="1180506601">
      <w:bodyDiv w:val="1"/>
      <w:marLeft w:val="0"/>
      <w:marRight w:val="0"/>
      <w:marTop w:val="0"/>
      <w:marBottom w:val="0"/>
      <w:divBdr>
        <w:top w:val="none" w:sz="0" w:space="0" w:color="auto"/>
        <w:left w:val="none" w:sz="0" w:space="0" w:color="auto"/>
        <w:bottom w:val="none" w:sz="0" w:space="0" w:color="auto"/>
        <w:right w:val="none" w:sz="0" w:space="0" w:color="auto"/>
      </w:divBdr>
    </w:div>
    <w:div w:id="1307206141">
      <w:bodyDiv w:val="1"/>
      <w:marLeft w:val="0"/>
      <w:marRight w:val="0"/>
      <w:marTop w:val="0"/>
      <w:marBottom w:val="0"/>
      <w:divBdr>
        <w:top w:val="none" w:sz="0" w:space="0" w:color="auto"/>
        <w:left w:val="none" w:sz="0" w:space="0" w:color="auto"/>
        <w:bottom w:val="none" w:sz="0" w:space="0" w:color="auto"/>
        <w:right w:val="none" w:sz="0" w:space="0" w:color="auto"/>
      </w:divBdr>
    </w:div>
    <w:div w:id="1310399957">
      <w:bodyDiv w:val="1"/>
      <w:marLeft w:val="0"/>
      <w:marRight w:val="0"/>
      <w:marTop w:val="0"/>
      <w:marBottom w:val="0"/>
      <w:divBdr>
        <w:top w:val="none" w:sz="0" w:space="0" w:color="auto"/>
        <w:left w:val="none" w:sz="0" w:space="0" w:color="auto"/>
        <w:bottom w:val="none" w:sz="0" w:space="0" w:color="auto"/>
        <w:right w:val="none" w:sz="0" w:space="0" w:color="auto"/>
      </w:divBdr>
    </w:div>
    <w:div w:id="1344668051">
      <w:bodyDiv w:val="1"/>
      <w:marLeft w:val="0"/>
      <w:marRight w:val="0"/>
      <w:marTop w:val="0"/>
      <w:marBottom w:val="0"/>
      <w:divBdr>
        <w:top w:val="none" w:sz="0" w:space="0" w:color="auto"/>
        <w:left w:val="none" w:sz="0" w:space="0" w:color="auto"/>
        <w:bottom w:val="none" w:sz="0" w:space="0" w:color="auto"/>
        <w:right w:val="none" w:sz="0" w:space="0" w:color="auto"/>
      </w:divBdr>
    </w:div>
    <w:div w:id="1382317025">
      <w:bodyDiv w:val="1"/>
      <w:marLeft w:val="0"/>
      <w:marRight w:val="0"/>
      <w:marTop w:val="0"/>
      <w:marBottom w:val="0"/>
      <w:divBdr>
        <w:top w:val="none" w:sz="0" w:space="0" w:color="auto"/>
        <w:left w:val="none" w:sz="0" w:space="0" w:color="auto"/>
        <w:bottom w:val="none" w:sz="0" w:space="0" w:color="auto"/>
        <w:right w:val="none" w:sz="0" w:space="0" w:color="auto"/>
      </w:divBdr>
    </w:div>
    <w:div w:id="1432507893">
      <w:bodyDiv w:val="1"/>
      <w:marLeft w:val="0"/>
      <w:marRight w:val="0"/>
      <w:marTop w:val="0"/>
      <w:marBottom w:val="0"/>
      <w:divBdr>
        <w:top w:val="none" w:sz="0" w:space="0" w:color="auto"/>
        <w:left w:val="none" w:sz="0" w:space="0" w:color="auto"/>
        <w:bottom w:val="none" w:sz="0" w:space="0" w:color="auto"/>
        <w:right w:val="none" w:sz="0" w:space="0" w:color="auto"/>
      </w:divBdr>
    </w:div>
    <w:div w:id="1528565011">
      <w:bodyDiv w:val="1"/>
      <w:marLeft w:val="0"/>
      <w:marRight w:val="0"/>
      <w:marTop w:val="0"/>
      <w:marBottom w:val="0"/>
      <w:divBdr>
        <w:top w:val="none" w:sz="0" w:space="0" w:color="auto"/>
        <w:left w:val="none" w:sz="0" w:space="0" w:color="auto"/>
        <w:bottom w:val="none" w:sz="0" w:space="0" w:color="auto"/>
        <w:right w:val="none" w:sz="0" w:space="0" w:color="auto"/>
      </w:divBdr>
    </w:div>
    <w:div w:id="1554349977">
      <w:bodyDiv w:val="1"/>
      <w:marLeft w:val="0"/>
      <w:marRight w:val="0"/>
      <w:marTop w:val="0"/>
      <w:marBottom w:val="0"/>
      <w:divBdr>
        <w:top w:val="none" w:sz="0" w:space="0" w:color="auto"/>
        <w:left w:val="none" w:sz="0" w:space="0" w:color="auto"/>
        <w:bottom w:val="none" w:sz="0" w:space="0" w:color="auto"/>
        <w:right w:val="none" w:sz="0" w:space="0" w:color="auto"/>
      </w:divBdr>
    </w:div>
    <w:div w:id="1647196741">
      <w:bodyDiv w:val="1"/>
      <w:marLeft w:val="0"/>
      <w:marRight w:val="0"/>
      <w:marTop w:val="0"/>
      <w:marBottom w:val="0"/>
      <w:divBdr>
        <w:top w:val="none" w:sz="0" w:space="0" w:color="auto"/>
        <w:left w:val="none" w:sz="0" w:space="0" w:color="auto"/>
        <w:bottom w:val="none" w:sz="0" w:space="0" w:color="auto"/>
        <w:right w:val="none" w:sz="0" w:space="0" w:color="auto"/>
      </w:divBdr>
    </w:div>
    <w:div w:id="1730954430">
      <w:bodyDiv w:val="1"/>
      <w:marLeft w:val="0"/>
      <w:marRight w:val="0"/>
      <w:marTop w:val="0"/>
      <w:marBottom w:val="0"/>
      <w:divBdr>
        <w:top w:val="none" w:sz="0" w:space="0" w:color="auto"/>
        <w:left w:val="none" w:sz="0" w:space="0" w:color="auto"/>
        <w:bottom w:val="none" w:sz="0" w:space="0" w:color="auto"/>
        <w:right w:val="none" w:sz="0" w:space="0" w:color="auto"/>
      </w:divBdr>
    </w:div>
    <w:div w:id="1738238138">
      <w:bodyDiv w:val="1"/>
      <w:marLeft w:val="0"/>
      <w:marRight w:val="0"/>
      <w:marTop w:val="0"/>
      <w:marBottom w:val="0"/>
      <w:divBdr>
        <w:top w:val="none" w:sz="0" w:space="0" w:color="auto"/>
        <w:left w:val="none" w:sz="0" w:space="0" w:color="auto"/>
        <w:bottom w:val="none" w:sz="0" w:space="0" w:color="auto"/>
        <w:right w:val="none" w:sz="0" w:space="0" w:color="auto"/>
      </w:divBdr>
    </w:div>
    <w:div w:id="1743021549">
      <w:bodyDiv w:val="1"/>
      <w:marLeft w:val="0"/>
      <w:marRight w:val="0"/>
      <w:marTop w:val="0"/>
      <w:marBottom w:val="0"/>
      <w:divBdr>
        <w:top w:val="none" w:sz="0" w:space="0" w:color="auto"/>
        <w:left w:val="none" w:sz="0" w:space="0" w:color="auto"/>
        <w:bottom w:val="none" w:sz="0" w:space="0" w:color="auto"/>
        <w:right w:val="none" w:sz="0" w:space="0" w:color="auto"/>
      </w:divBdr>
      <w:divsChild>
        <w:div w:id="1804226741">
          <w:marLeft w:val="360"/>
          <w:marRight w:val="0"/>
          <w:marTop w:val="200"/>
          <w:marBottom w:val="0"/>
          <w:divBdr>
            <w:top w:val="none" w:sz="0" w:space="0" w:color="auto"/>
            <w:left w:val="none" w:sz="0" w:space="0" w:color="auto"/>
            <w:bottom w:val="none" w:sz="0" w:space="0" w:color="auto"/>
            <w:right w:val="none" w:sz="0" w:space="0" w:color="auto"/>
          </w:divBdr>
        </w:div>
        <w:div w:id="459687643">
          <w:marLeft w:val="360"/>
          <w:marRight w:val="0"/>
          <w:marTop w:val="200"/>
          <w:marBottom w:val="0"/>
          <w:divBdr>
            <w:top w:val="none" w:sz="0" w:space="0" w:color="auto"/>
            <w:left w:val="none" w:sz="0" w:space="0" w:color="auto"/>
            <w:bottom w:val="none" w:sz="0" w:space="0" w:color="auto"/>
            <w:right w:val="none" w:sz="0" w:space="0" w:color="auto"/>
          </w:divBdr>
        </w:div>
      </w:divsChild>
    </w:div>
    <w:div w:id="1750149360">
      <w:bodyDiv w:val="1"/>
      <w:marLeft w:val="0"/>
      <w:marRight w:val="0"/>
      <w:marTop w:val="0"/>
      <w:marBottom w:val="0"/>
      <w:divBdr>
        <w:top w:val="none" w:sz="0" w:space="0" w:color="auto"/>
        <w:left w:val="none" w:sz="0" w:space="0" w:color="auto"/>
        <w:bottom w:val="none" w:sz="0" w:space="0" w:color="auto"/>
        <w:right w:val="none" w:sz="0" w:space="0" w:color="auto"/>
      </w:divBdr>
    </w:div>
    <w:div w:id="1762948452">
      <w:bodyDiv w:val="1"/>
      <w:marLeft w:val="0"/>
      <w:marRight w:val="0"/>
      <w:marTop w:val="0"/>
      <w:marBottom w:val="0"/>
      <w:divBdr>
        <w:top w:val="none" w:sz="0" w:space="0" w:color="auto"/>
        <w:left w:val="none" w:sz="0" w:space="0" w:color="auto"/>
        <w:bottom w:val="none" w:sz="0" w:space="0" w:color="auto"/>
        <w:right w:val="none" w:sz="0" w:space="0" w:color="auto"/>
      </w:divBdr>
    </w:div>
    <w:div w:id="1773939993">
      <w:bodyDiv w:val="1"/>
      <w:marLeft w:val="0"/>
      <w:marRight w:val="0"/>
      <w:marTop w:val="0"/>
      <w:marBottom w:val="0"/>
      <w:divBdr>
        <w:top w:val="none" w:sz="0" w:space="0" w:color="auto"/>
        <w:left w:val="none" w:sz="0" w:space="0" w:color="auto"/>
        <w:bottom w:val="none" w:sz="0" w:space="0" w:color="auto"/>
        <w:right w:val="none" w:sz="0" w:space="0" w:color="auto"/>
      </w:divBdr>
    </w:div>
    <w:div w:id="1806392450">
      <w:bodyDiv w:val="1"/>
      <w:marLeft w:val="0"/>
      <w:marRight w:val="0"/>
      <w:marTop w:val="0"/>
      <w:marBottom w:val="0"/>
      <w:divBdr>
        <w:top w:val="none" w:sz="0" w:space="0" w:color="auto"/>
        <w:left w:val="none" w:sz="0" w:space="0" w:color="auto"/>
        <w:bottom w:val="none" w:sz="0" w:space="0" w:color="auto"/>
        <w:right w:val="none" w:sz="0" w:space="0" w:color="auto"/>
      </w:divBdr>
    </w:div>
    <w:div w:id="1839924761">
      <w:bodyDiv w:val="1"/>
      <w:marLeft w:val="0"/>
      <w:marRight w:val="0"/>
      <w:marTop w:val="0"/>
      <w:marBottom w:val="0"/>
      <w:divBdr>
        <w:top w:val="none" w:sz="0" w:space="0" w:color="auto"/>
        <w:left w:val="none" w:sz="0" w:space="0" w:color="auto"/>
        <w:bottom w:val="none" w:sz="0" w:space="0" w:color="auto"/>
        <w:right w:val="none" w:sz="0" w:space="0" w:color="auto"/>
      </w:divBdr>
    </w:div>
    <w:div w:id="1880780410">
      <w:bodyDiv w:val="1"/>
      <w:marLeft w:val="0"/>
      <w:marRight w:val="0"/>
      <w:marTop w:val="0"/>
      <w:marBottom w:val="0"/>
      <w:divBdr>
        <w:top w:val="none" w:sz="0" w:space="0" w:color="auto"/>
        <w:left w:val="none" w:sz="0" w:space="0" w:color="auto"/>
        <w:bottom w:val="none" w:sz="0" w:space="0" w:color="auto"/>
        <w:right w:val="none" w:sz="0" w:space="0" w:color="auto"/>
      </w:divBdr>
    </w:div>
    <w:div w:id="1931423385">
      <w:bodyDiv w:val="1"/>
      <w:marLeft w:val="0"/>
      <w:marRight w:val="0"/>
      <w:marTop w:val="0"/>
      <w:marBottom w:val="0"/>
      <w:divBdr>
        <w:top w:val="none" w:sz="0" w:space="0" w:color="auto"/>
        <w:left w:val="none" w:sz="0" w:space="0" w:color="auto"/>
        <w:bottom w:val="none" w:sz="0" w:space="0" w:color="auto"/>
        <w:right w:val="none" w:sz="0" w:space="0" w:color="auto"/>
      </w:divBdr>
    </w:div>
    <w:div w:id="1932083430">
      <w:bodyDiv w:val="1"/>
      <w:marLeft w:val="0"/>
      <w:marRight w:val="0"/>
      <w:marTop w:val="0"/>
      <w:marBottom w:val="0"/>
      <w:divBdr>
        <w:top w:val="none" w:sz="0" w:space="0" w:color="auto"/>
        <w:left w:val="none" w:sz="0" w:space="0" w:color="auto"/>
        <w:bottom w:val="none" w:sz="0" w:space="0" w:color="auto"/>
        <w:right w:val="none" w:sz="0" w:space="0" w:color="auto"/>
      </w:divBdr>
    </w:div>
    <w:div w:id="1961452493">
      <w:bodyDiv w:val="1"/>
      <w:marLeft w:val="0"/>
      <w:marRight w:val="0"/>
      <w:marTop w:val="0"/>
      <w:marBottom w:val="0"/>
      <w:divBdr>
        <w:top w:val="none" w:sz="0" w:space="0" w:color="auto"/>
        <w:left w:val="none" w:sz="0" w:space="0" w:color="auto"/>
        <w:bottom w:val="none" w:sz="0" w:space="0" w:color="auto"/>
        <w:right w:val="none" w:sz="0" w:space="0" w:color="auto"/>
      </w:divBdr>
    </w:div>
    <w:div w:id="1964263941">
      <w:bodyDiv w:val="1"/>
      <w:marLeft w:val="0"/>
      <w:marRight w:val="0"/>
      <w:marTop w:val="0"/>
      <w:marBottom w:val="0"/>
      <w:divBdr>
        <w:top w:val="none" w:sz="0" w:space="0" w:color="auto"/>
        <w:left w:val="none" w:sz="0" w:space="0" w:color="auto"/>
        <w:bottom w:val="none" w:sz="0" w:space="0" w:color="auto"/>
        <w:right w:val="none" w:sz="0" w:space="0" w:color="auto"/>
      </w:divBdr>
    </w:div>
    <w:div w:id="1987978340">
      <w:bodyDiv w:val="1"/>
      <w:marLeft w:val="0"/>
      <w:marRight w:val="0"/>
      <w:marTop w:val="0"/>
      <w:marBottom w:val="0"/>
      <w:divBdr>
        <w:top w:val="none" w:sz="0" w:space="0" w:color="auto"/>
        <w:left w:val="none" w:sz="0" w:space="0" w:color="auto"/>
        <w:bottom w:val="none" w:sz="0" w:space="0" w:color="auto"/>
        <w:right w:val="none" w:sz="0" w:space="0" w:color="auto"/>
      </w:divBdr>
    </w:div>
    <w:div w:id="2021816032">
      <w:bodyDiv w:val="1"/>
      <w:marLeft w:val="0"/>
      <w:marRight w:val="0"/>
      <w:marTop w:val="0"/>
      <w:marBottom w:val="0"/>
      <w:divBdr>
        <w:top w:val="none" w:sz="0" w:space="0" w:color="auto"/>
        <w:left w:val="none" w:sz="0" w:space="0" w:color="auto"/>
        <w:bottom w:val="none" w:sz="0" w:space="0" w:color="auto"/>
        <w:right w:val="none" w:sz="0" w:space="0" w:color="auto"/>
      </w:divBdr>
    </w:div>
    <w:div w:id="2026132706">
      <w:bodyDiv w:val="1"/>
      <w:marLeft w:val="0"/>
      <w:marRight w:val="0"/>
      <w:marTop w:val="0"/>
      <w:marBottom w:val="0"/>
      <w:divBdr>
        <w:top w:val="none" w:sz="0" w:space="0" w:color="auto"/>
        <w:left w:val="none" w:sz="0" w:space="0" w:color="auto"/>
        <w:bottom w:val="none" w:sz="0" w:space="0" w:color="auto"/>
        <w:right w:val="none" w:sz="0" w:space="0" w:color="auto"/>
      </w:divBdr>
    </w:div>
    <w:div w:id="2028286511">
      <w:bodyDiv w:val="1"/>
      <w:marLeft w:val="0"/>
      <w:marRight w:val="0"/>
      <w:marTop w:val="0"/>
      <w:marBottom w:val="0"/>
      <w:divBdr>
        <w:top w:val="none" w:sz="0" w:space="0" w:color="auto"/>
        <w:left w:val="none" w:sz="0" w:space="0" w:color="auto"/>
        <w:bottom w:val="none" w:sz="0" w:space="0" w:color="auto"/>
        <w:right w:val="none" w:sz="0" w:space="0" w:color="auto"/>
      </w:divBdr>
    </w:div>
    <w:div w:id="2038890645">
      <w:bodyDiv w:val="1"/>
      <w:marLeft w:val="0"/>
      <w:marRight w:val="0"/>
      <w:marTop w:val="0"/>
      <w:marBottom w:val="0"/>
      <w:divBdr>
        <w:top w:val="none" w:sz="0" w:space="0" w:color="auto"/>
        <w:left w:val="none" w:sz="0" w:space="0" w:color="auto"/>
        <w:bottom w:val="none" w:sz="0" w:space="0" w:color="auto"/>
        <w:right w:val="none" w:sz="0" w:space="0" w:color="auto"/>
      </w:divBdr>
    </w:div>
    <w:div w:id="2050109644">
      <w:bodyDiv w:val="1"/>
      <w:marLeft w:val="0"/>
      <w:marRight w:val="0"/>
      <w:marTop w:val="0"/>
      <w:marBottom w:val="0"/>
      <w:divBdr>
        <w:top w:val="none" w:sz="0" w:space="0" w:color="auto"/>
        <w:left w:val="none" w:sz="0" w:space="0" w:color="auto"/>
        <w:bottom w:val="none" w:sz="0" w:space="0" w:color="auto"/>
        <w:right w:val="none" w:sz="0" w:space="0" w:color="auto"/>
      </w:divBdr>
    </w:div>
    <w:div w:id="2058890930">
      <w:bodyDiv w:val="1"/>
      <w:marLeft w:val="0"/>
      <w:marRight w:val="0"/>
      <w:marTop w:val="0"/>
      <w:marBottom w:val="0"/>
      <w:divBdr>
        <w:top w:val="none" w:sz="0" w:space="0" w:color="auto"/>
        <w:left w:val="none" w:sz="0" w:space="0" w:color="auto"/>
        <w:bottom w:val="none" w:sz="0" w:space="0" w:color="auto"/>
        <w:right w:val="none" w:sz="0" w:space="0" w:color="auto"/>
      </w:divBdr>
    </w:div>
    <w:div w:id="2076512773">
      <w:bodyDiv w:val="1"/>
      <w:marLeft w:val="0"/>
      <w:marRight w:val="0"/>
      <w:marTop w:val="0"/>
      <w:marBottom w:val="0"/>
      <w:divBdr>
        <w:top w:val="none" w:sz="0" w:space="0" w:color="auto"/>
        <w:left w:val="none" w:sz="0" w:space="0" w:color="auto"/>
        <w:bottom w:val="none" w:sz="0" w:space="0" w:color="auto"/>
        <w:right w:val="none" w:sz="0" w:space="0" w:color="auto"/>
      </w:divBdr>
    </w:div>
    <w:div w:id="2085105866">
      <w:bodyDiv w:val="1"/>
      <w:marLeft w:val="0"/>
      <w:marRight w:val="0"/>
      <w:marTop w:val="0"/>
      <w:marBottom w:val="0"/>
      <w:divBdr>
        <w:top w:val="none" w:sz="0" w:space="0" w:color="auto"/>
        <w:left w:val="none" w:sz="0" w:space="0" w:color="auto"/>
        <w:bottom w:val="none" w:sz="0" w:space="0" w:color="auto"/>
        <w:right w:val="none" w:sz="0" w:space="0" w:color="auto"/>
      </w:divBdr>
    </w:div>
    <w:div w:id="212745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u-SBTRLoPuo" TargetMode="External"/><Relationship Id="rId18" Type="http://schemas.openxmlformats.org/officeDocument/2006/relationships/image" Target="media/image3.JPG"/><Relationship Id="rId3" Type="http://schemas.openxmlformats.org/officeDocument/2006/relationships/styles" Target="styles.xml"/><Relationship Id="rId21" Type="http://schemas.openxmlformats.org/officeDocument/2006/relationships/image" Target="media/image6.gif"/><Relationship Id="rId7" Type="http://schemas.openxmlformats.org/officeDocument/2006/relationships/endnotes" Target="endnotes.xml"/><Relationship Id="rId12" Type="http://schemas.openxmlformats.org/officeDocument/2006/relationships/hyperlink" Target="http://www.law.umich.edu/special/exoneration/Pages/browse.aspx?View=%7bb8342ae7-6520-4a32-8a06-4b326208baf8%7d&amp;SortField=State&amp;SortDir=Asc&amp;FilterField1=State&amp;FilterValue1=Texas&amp;FilterField2=DNA&amp;FilterValue2=8%5F&amp;FilterField3=Contributing%5Fx0020%5FFactors%5Fx0020&amp;FilterValue3=Mistaken%20Witness%20ID" TargetMode="External"/><Relationship Id="rId17" Type="http://schemas.openxmlformats.org/officeDocument/2006/relationships/image" Target="media/image2.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watch?v=I4V6aoYuDcg"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can.com/TX/text/HB34/id/1625182/Texas-2017-HB34-Enrolled.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dentikit.net/" TargetMode="External"/><Relationship Id="rId23" Type="http://schemas.openxmlformats.org/officeDocument/2006/relationships/footer" Target="footer1.xml"/><Relationship Id="rId10" Type="http://schemas.openxmlformats.org/officeDocument/2006/relationships/hyperlink" Target="https://public.tableau.com/shared/R7NDG5MK9?:display_count=y&amp;:origin=viz_share_link&amp;:embed=y"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tcole.texas.gov" TargetMode="External"/><Relationship Id="rId14" Type="http://schemas.openxmlformats.org/officeDocument/2006/relationships/hyperlink" Target="https://www.youtube.com/watch?time_continue=127&amp;v=dLNyzAE3k9g&amp;feature=emb_logo" TargetMode="External"/><Relationship Id="rId22" Type="http://schemas.openxmlformats.org/officeDocument/2006/relationships/hyperlink" Target="https://nij.ojp.gov/media/image/196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AC7C5-67AC-4B99-B5FF-774F59C78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5848</Words>
  <Characters>32890</Characters>
  <Application>Microsoft Office Word</Application>
  <DocSecurity>4</DocSecurity>
  <Lines>274</Lines>
  <Paragraphs>77</Paragraphs>
  <ScaleCrop>false</ScaleCrop>
  <HeadingPairs>
    <vt:vector size="2" baseType="variant">
      <vt:variant>
        <vt:lpstr>Title</vt:lpstr>
      </vt:variant>
      <vt:variant>
        <vt:i4>1</vt:i4>
      </vt:variant>
    </vt:vector>
  </HeadingPairs>
  <TitlesOfParts>
    <vt:vector size="1" baseType="lpstr">
      <vt:lpstr>Eyewitness Evidence Identification</vt:lpstr>
    </vt:vector>
  </TitlesOfParts>
  <Company/>
  <LinksUpToDate>false</LinksUpToDate>
  <CharactersWithSpaces>38661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Eyewitness Evidence Identification</dc:title>
  <dc:subject/>
  <dc:creator>Hui Xu</dc:creator>
  <cp:keywords/>
  <dc:description/>
  <cp:lastModifiedBy>Rachel Rinehart</cp:lastModifiedBy>
  <cp:revision>2</cp:revision>
  <dcterms:created xsi:type="dcterms:W3CDTF">2022-07-12T12:31:00Z</dcterms:created>
  <dcterms:modified xsi:type="dcterms:W3CDTF">2022-07-12T12:31:00Z</dcterms:modified>
</cp:coreProperties>
</file>